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F56" w:rsidRDefault="00AA2F56">
      <w:pPr>
        <w:widowControl w:val="0"/>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Документ предоставлен </w:t>
      </w:r>
      <w:hyperlink r:id="rId5" w:history="1">
        <w:r>
          <w:rPr>
            <w:rFonts w:ascii="Times New Roman" w:hAnsi="Times New Roman" w:cs="Times New Roman"/>
            <w:color w:val="0000FF"/>
          </w:rPr>
          <w:t>КонсультантПлюс</w:t>
        </w:r>
      </w:hyperlink>
      <w:r>
        <w:rPr>
          <w:rFonts w:ascii="Times New Roman" w:hAnsi="Times New Roman" w:cs="Times New Roman"/>
        </w:rPr>
        <w:br/>
      </w:r>
    </w:p>
    <w:p w:rsidR="00AA2F56" w:rsidRDefault="00AA2F56">
      <w:pPr>
        <w:widowControl w:val="0"/>
        <w:autoSpaceDE w:val="0"/>
        <w:autoSpaceDN w:val="0"/>
        <w:adjustRightInd w:val="0"/>
        <w:spacing w:after="0" w:line="240" w:lineRule="auto"/>
        <w:jc w:val="both"/>
        <w:outlineLvl w:val="0"/>
        <w:rPr>
          <w:rFonts w:ascii="Calibri" w:hAnsi="Calibri" w:cs="Calibri"/>
        </w:rPr>
      </w:pPr>
    </w:p>
    <w:tbl>
      <w:tblPr>
        <w:tblW w:w="5000" w:type="pct"/>
        <w:tblLayout w:type="fixed"/>
        <w:tblCellMar>
          <w:left w:w="0" w:type="dxa"/>
          <w:right w:w="0" w:type="dxa"/>
        </w:tblCellMar>
        <w:tblLook w:val="0000" w:firstRow="0" w:lastRow="0" w:firstColumn="0" w:lastColumn="0" w:noHBand="0" w:noVBand="0"/>
      </w:tblPr>
      <w:tblGrid>
        <w:gridCol w:w="4677"/>
        <w:gridCol w:w="4678"/>
      </w:tblGrid>
      <w:tr w:rsidR="00AA2F56">
        <w:tc>
          <w:tcPr>
            <w:tcW w:w="4677" w:type="dxa"/>
            <w:tcMar>
              <w:top w:w="0" w:type="dxa"/>
              <w:left w:w="0" w:type="dxa"/>
              <w:bottom w:w="0" w:type="dxa"/>
              <w:right w:w="0" w:type="dxa"/>
            </w:tcMar>
          </w:tcPr>
          <w:p w:rsidR="00AA2F56" w:rsidRDefault="00AA2F56">
            <w:pPr>
              <w:widowControl w:val="0"/>
              <w:autoSpaceDE w:val="0"/>
              <w:autoSpaceDN w:val="0"/>
              <w:adjustRightInd w:val="0"/>
              <w:spacing w:after="0" w:line="240" w:lineRule="auto"/>
              <w:rPr>
                <w:rFonts w:ascii="Calibri" w:hAnsi="Calibri" w:cs="Calibri"/>
              </w:rPr>
            </w:pPr>
            <w:r>
              <w:rPr>
                <w:rFonts w:ascii="Calibri" w:hAnsi="Calibri" w:cs="Calibri"/>
              </w:rPr>
              <w:t>23 ноября 2009 года</w:t>
            </w:r>
          </w:p>
        </w:tc>
        <w:tc>
          <w:tcPr>
            <w:tcW w:w="4677" w:type="dxa"/>
            <w:tcMar>
              <w:top w:w="0" w:type="dxa"/>
              <w:left w:w="0" w:type="dxa"/>
              <w:bottom w:w="0" w:type="dxa"/>
              <w:right w:w="0" w:type="dxa"/>
            </w:tcMar>
          </w:tcPr>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N 261-ФЗ</w:t>
            </w:r>
          </w:p>
        </w:tc>
      </w:tr>
    </w:tbl>
    <w:p w:rsidR="00AA2F56" w:rsidRDefault="00AA2F5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AA2F56" w:rsidRDefault="00AA2F56">
      <w:pPr>
        <w:widowControl w:val="0"/>
        <w:autoSpaceDE w:val="0"/>
        <w:autoSpaceDN w:val="0"/>
        <w:adjustRightInd w:val="0"/>
        <w:spacing w:after="0" w:line="240" w:lineRule="auto"/>
        <w:jc w:val="center"/>
        <w:rPr>
          <w:rFonts w:ascii="Calibri" w:hAnsi="Calibri" w:cs="Calibri"/>
        </w:rPr>
      </w:pP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РОССИЙСКАЯ ФЕДЕРАЦИЯ</w:t>
      </w:r>
    </w:p>
    <w:p w:rsidR="00AA2F56" w:rsidRDefault="00AA2F56">
      <w:pPr>
        <w:widowControl w:val="0"/>
        <w:autoSpaceDE w:val="0"/>
        <w:autoSpaceDN w:val="0"/>
        <w:adjustRightInd w:val="0"/>
        <w:spacing w:after="0" w:line="240" w:lineRule="auto"/>
        <w:jc w:val="center"/>
        <w:rPr>
          <w:rFonts w:ascii="Calibri" w:hAnsi="Calibri" w:cs="Calibri"/>
          <w:b/>
          <w:bCs/>
        </w:rPr>
      </w:pPr>
    </w:p>
    <w:p w:rsidR="00AA2F56" w:rsidRDefault="00AA2F56">
      <w:pPr>
        <w:widowControl w:val="0"/>
        <w:autoSpaceDE w:val="0"/>
        <w:autoSpaceDN w:val="0"/>
        <w:adjustRightInd w:val="0"/>
        <w:spacing w:after="0" w:line="240" w:lineRule="auto"/>
        <w:jc w:val="center"/>
        <w:rPr>
          <w:rFonts w:ascii="Calibri" w:hAnsi="Calibri" w:cs="Calibri"/>
          <w:b/>
          <w:bCs/>
        </w:rPr>
      </w:pPr>
      <w:bookmarkStart w:id="0" w:name="_GoBack"/>
      <w:r>
        <w:rPr>
          <w:rFonts w:ascii="Calibri" w:hAnsi="Calibri" w:cs="Calibri"/>
          <w:b/>
          <w:bCs/>
        </w:rPr>
        <w:t>ФЕДЕРАЛЬНЫЙ ЗАКОН</w:t>
      </w:r>
    </w:p>
    <w:p w:rsidR="00AA2F56" w:rsidRDefault="00AA2F56">
      <w:pPr>
        <w:widowControl w:val="0"/>
        <w:autoSpaceDE w:val="0"/>
        <w:autoSpaceDN w:val="0"/>
        <w:adjustRightInd w:val="0"/>
        <w:spacing w:after="0" w:line="240" w:lineRule="auto"/>
        <w:jc w:val="center"/>
        <w:rPr>
          <w:rFonts w:ascii="Calibri" w:hAnsi="Calibri" w:cs="Calibri"/>
          <w:b/>
          <w:bCs/>
        </w:rPr>
      </w:pP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ЭНЕРГОСБЕРЕЖЕНИИ И О ПОВЫШЕНИИ ЭНЕРГЕТИЧЕСКОЙ</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ЭФФЕКТИВНОСТИ И О ВНЕСЕНИИ ИЗМЕНЕНИЙ В ОТДЕЛЬНЫЕ</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ЗАКОНОДАТЕЛЬНЫЕ АКТЫ РОССИЙСКОЙ ФЕДЕРАЦИИ</w:t>
      </w:r>
    </w:p>
    <w:bookmarkEnd w:id="0"/>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Принят</w:t>
      </w: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Государственной Думой</w:t>
      </w: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11 ноября 2009 года</w:t>
      </w:r>
    </w:p>
    <w:p w:rsidR="00AA2F56" w:rsidRDefault="00AA2F56">
      <w:pPr>
        <w:widowControl w:val="0"/>
        <w:autoSpaceDE w:val="0"/>
        <w:autoSpaceDN w:val="0"/>
        <w:adjustRightInd w:val="0"/>
        <w:spacing w:after="0" w:line="240" w:lineRule="auto"/>
        <w:jc w:val="right"/>
        <w:rPr>
          <w:rFonts w:ascii="Calibri" w:hAnsi="Calibri" w:cs="Calibri"/>
        </w:rPr>
      </w:pP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Одобрен</w:t>
      </w: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Советом Федерации</w:t>
      </w: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18 ноября 2009 года</w:t>
      </w:r>
    </w:p>
    <w:p w:rsidR="00AA2F56" w:rsidRDefault="00AA2F56">
      <w:pPr>
        <w:widowControl w:val="0"/>
        <w:autoSpaceDE w:val="0"/>
        <w:autoSpaceDN w:val="0"/>
        <w:adjustRightInd w:val="0"/>
        <w:spacing w:after="0" w:line="240" w:lineRule="auto"/>
        <w:jc w:val="center"/>
        <w:rPr>
          <w:rFonts w:ascii="Calibri" w:hAnsi="Calibri" w:cs="Calibri"/>
        </w:rPr>
      </w:pP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Список изменяющих документов</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Федеральных законов от 08.05.2010 </w:t>
      </w:r>
      <w:hyperlink r:id="rId6" w:history="1">
        <w:r>
          <w:rPr>
            <w:rFonts w:ascii="Calibri" w:hAnsi="Calibri" w:cs="Calibri"/>
            <w:color w:val="0000FF"/>
          </w:rPr>
          <w:t>N 83-ФЗ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27.07.2010 </w:t>
      </w:r>
      <w:hyperlink r:id="rId7" w:history="1">
        <w:r>
          <w:rPr>
            <w:rFonts w:ascii="Calibri" w:hAnsi="Calibri" w:cs="Calibri"/>
            <w:color w:val="0000FF"/>
          </w:rPr>
          <w:t>N 191-ФЗ</w:t>
        </w:r>
      </w:hyperlink>
      <w:r>
        <w:rPr>
          <w:rFonts w:ascii="Calibri" w:hAnsi="Calibri" w:cs="Calibri"/>
        </w:rPr>
        <w:t xml:space="preserve">, от 27.07.2010 </w:t>
      </w:r>
      <w:hyperlink r:id="rId8" w:history="1">
        <w:r>
          <w:rPr>
            <w:rFonts w:ascii="Calibri" w:hAnsi="Calibri" w:cs="Calibri"/>
            <w:color w:val="0000FF"/>
          </w:rPr>
          <w:t>N 237-ФЗ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11.07.2011 </w:t>
      </w:r>
      <w:hyperlink r:id="rId9" w:history="1">
        <w:r>
          <w:rPr>
            <w:rFonts w:ascii="Calibri" w:hAnsi="Calibri" w:cs="Calibri"/>
            <w:color w:val="0000FF"/>
          </w:rPr>
          <w:t>N 197-ФЗ</w:t>
        </w:r>
      </w:hyperlink>
      <w:r>
        <w:rPr>
          <w:rFonts w:ascii="Calibri" w:hAnsi="Calibri" w:cs="Calibri"/>
        </w:rPr>
        <w:t xml:space="preserve">, от 11.07.2011 </w:t>
      </w:r>
      <w:hyperlink r:id="rId10" w:history="1">
        <w:r>
          <w:rPr>
            <w:rFonts w:ascii="Calibri" w:hAnsi="Calibri" w:cs="Calibri"/>
            <w:color w:val="0000FF"/>
          </w:rPr>
          <w:t>N 200-ФЗ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18.07.2011 </w:t>
      </w:r>
      <w:hyperlink r:id="rId11" w:history="1">
        <w:r>
          <w:rPr>
            <w:rFonts w:ascii="Calibri" w:hAnsi="Calibri" w:cs="Calibri"/>
            <w:color w:val="0000FF"/>
          </w:rPr>
          <w:t>N 242-ФЗ</w:t>
        </w:r>
      </w:hyperlink>
      <w:r>
        <w:rPr>
          <w:rFonts w:ascii="Calibri" w:hAnsi="Calibri" w:cs="Calibri"/>
        </w:rPr>
        <w:t xml:space="preserve">, от 03.12.2011 </w:t>
      </w:r>
      <w:hyperlink r:id="rId12" w:history="1">
        <w:r>
          <w:rPr>
            <w:rFonts w:ascii="Calibri" w:hAnsi="Calibri" w:cs="Calibri"/>
            <w:color w:val="0000FF"/>
          </w:rPr>
          <w:t>N 383-ФЗ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06.12.2011 </w:t>
      </w:r>
      <w:hyperlink r:id="rId13" w:history="1">
        <w:r>
          <w:rPr>
            <w:rFonts w:ascii="Calibri" w:hAnsi="Calibri" w:cs="Calibri"/>
            <w:color w:val="0000FF"/>
          </w:rPr>
          <w:t>N 402-ФЗ</w:t>
        </w:r>
      </w:hyperlink>
      <w:r>
        <w:rPr>
          <w:rFonts w:ascii="Calibri" w:hAnsi="Calibri" w:cs="Calibri"/>
        </w:rPr>
        <w:t xml:space="preserve">, от 07.12.2011 </w:t>
      </w:r>
      <w:hyperlink r:id="rId14" w:history="1">
        <w:r>
          <w:rPr>
            <w:rFonts w:ascii="Calibri" w:hAnsi="Calibri" w:cs="Calibri"/>
            <w:color w:val="0000FF"/>
          </w:rPr>
          <w:t>N 417-ФЗ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12.12.2011 </w:t>
      </w:r>
      <w:hyperlink r:id="rId15" w:history="1">
        <w:r>
          <w:rPr>
            <w:rFonts w:ascii="Calibri" w:hAnsi="Calibri" w:cs="Calibri"/>
            <w:color w:val="0000FF"/>
          </w:rPr>
          <w:t>N 426-ФЗ</w:t>
        </w:r>
      </w:hyperlink>
      <w:r>
        <w:rPr>
          <w:rFonts w:ascii="Calibri" w:hAnsi="Calibri" w:cs="Calibri"/>
        </w:rPr>
        <w:t xml:space="preserve">, от 25.06.2012 </w:t>
      </w:r>
      <w:hyperlink r:id="rId16" w:history="1">
        <w:r>
          <w:rPr>
            <w:rFonts w:ascii="Calibri" w:hAnsi="Calibri" w:cs="Calibri"/>
            <w:color w:val="0000FF"/>
          </w:rPr>
          <w:t>N 93-ФЗ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10.07.2012 </w:t>
      </w:r>
      <w:hyperlink r:id="rId17" w:history="1">
        <w:r>
          <w:rPr>
            <w:rFonts w:ascii="Calibri" w:hAnsi="Calibri" w:cs="Calibri"/>
            <w:color w:val="0000FF"/>
          </w:rPr>
          <w:t>N 109-ФЗ</w:t>
        </w:r>
      </w:hyperlink>
      <w:r>
        <w:rPr>
          <w:rFonts w:ascii="Calibri" w:hAnsi="Calibri" w:cs="Calibri"/>
        </w:rPr>
        <w:t xml:space="preserve">, от 25.12.2012 </w:t>
      </w:r>
      <w:hyperlink r:id="rId18" w:history="1">
        <w:r>
          <w:rPr>
            <w:rFonts w:ascii="Calibri" w:hAnsi="Calibri" w:cs="Calibri"/>
            <w:color w:val="0000FF"/>
          </w:rPr>
          <w:t>N 270-ФЗ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05.04.2013 </w:t>
      </w:r>
      <w:hyperlink r:id="rId19" w:history="1">
        <w:r>
          <w:rPr>
            <w:rFonts w:ascii="Calibri" w:hAnsi="Calibri" w:cs="Calibri"/>
            <w:color w:val="0000FF"/>
          </w:rPr>
          <w:t>N 44-ФЗ</w:t>
        </w:r>
      </w:hyperlink>
      <w:r>
        <w:rPr>
          <w:rFonts w:ascii="Calibri" w:hAnsi="Calibri" w:cs="Calibri"/>
        </w:rPr>
        <w:t xml:space="preserve">, от 07.06.2013 </w:t>
      </w:r>
      <w:hyperlink r:id="rId20" w:history="1">
        <w:r>
          <w:rPr>
            <w:rFonts w:ascii="Calibri" w:hAnsi="Calibri" w:cs="Calibri"/>
            <w:color w:val="0000FF"/>
          </w:rPr>
          <w:t>N 113-ФЗ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02.07.2013 </w:t>
      </w:r>
      <w:hyperlink r:id="rId21" w:history="1">
        <w:r>
          <w:rPr>
            <w:rFonts w:ascii="Calibri" w:hAnsi="Calibri" w:cs="Calibri"/>
            <w:color w:val="0000FF"/>
          </w:rPr>
          <w:t>N 185-ФЗ</w:t>
        </w:r>
      </w:hyperlink>
      <w:r>
        <w:rPr>
          <w:rFonts w:ascii="Calibri" w:hAnsi="Calibri" w:cs="Calibri"/>
        </w:rPr>
        <w:t xml:space="preserve">, от 28.12.2013 </w:t>
      </w:r>
      <w:hyperlink r:id="rId22" w:history="1">
        <w:r>
          <w:rPr>
            <w:rFonts w:ascii="Calibri" w:hAnsi="Calibri" w:cs="Calibri"/>
            <w:color w:val="0000FF"/>
          </w:rPr>
          <w:t>N 396-ФЗ</w:t>
        </w:r>
      </w:hyperlink>
      <w:r>
        <w:rPr>
          <w:rFonts w:ascii="Calibri" w:hAnsi="Calibri" w:cs="Calibri"/>
        </w:rPr>
        <w:t>,</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от 28.12.2013 </w:t>
      </w:r>
      <w:hyperlink r:id="rId23" w:history="1">
        <w:r>
          <w:rPr>
            <w:rFonts w:ascii="Calibri" w:hAnsi="Calibri" w:cs="Calibri"/>
            <w:color w:val="0000FF"/>
          </w:rPr>
          <w:t>N 399-ФЗ</w:t>
        </w:r>
      </w:hyperlink>
      <w:r>
        <w:rPr>
          <w:rFonts w:ascii="Calibri" w:hAnsi="Calibri" w:cs="Calibri"/>
        </w:rPr>
        <w:t xml:space="preserve">, от 28.12.2013 </w:t>
      </w:r>
      <w:hyperlink r:id="rId24" w:history="1">
        <w:r>
          <w:rPr>
            <w:rFonts w:ascii="Calibri" w:hAnsi="Calibri" w:cs="Calibri"/>
            <w:color w:val="0000FF"/>
          </w:rPr>
          <w:t>N 401-ФЗ</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1" w:name="Par32"/>
      <w:bookmarkEnd w:id="1"/>
      <w:r>
        <w:rPr>
          <w:rFonts w:ascii="Calibri" w:hAnsi="Calibri" w:cs="Calibri"/>
          <w:b/>
          <w:bCs/>
        </w:rPr>
        <w:t>Глава 1. ОБЩИЕ ПОЛОЖЕНИЯ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2" w:name="Par34"/>
      <w:bookmarkEnd w:id="2"/>
      <w:r>
        <w:rPr>
          <w:rFonts w:ascii="Calibri" w:hAnsi="Calibri" w:cs="Calibri"/>
        </w:rPr>
        <w:t>Статья 1. Предмет регулирования и цель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Настоящий Федеральный закон регулирует отношения 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Целью настоящего Федерального закона является создание правовых, экономических и организационных основ стимулирования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3" w:name="Par39"/>
      <w:bookmarkEnd w:id="3"/>
      <w:r>
        <w:rPr>
          <w:rFonts w:ascii="Calibri" w:hAnsi="Calibri" w:cs="Calibri"/>
        </w:rPr>
        <w:t>Статья 2. Основные понятия, используемые в настоящем Федеральном законе</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настоящем Федеральном законе используются следующие основные понятия: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энергетический ресурс - носитель энергии, энергия которого используется или может быть использована при осуществлении хозяйственной и иной деятельности, а также вид энергии (атомная, тепловая, электрическая, электромагнитная энергия или другой вид энергии);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вторичный энергетический ресурс - энергетический ресурс, полученный в виде отходов производства и потребления или побочных продуктов в результате осуществления технологического процесса или использования оборудования, функциональное назначение которого не связано с производством соответствующего вида энергетического ресурса;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3) энергосбережение - реализация организационных, правовых, технических, технологических, экономических и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энергетическая эффективность - характеристики, отражающие отношение полезного эффекта от использования энергетических ресурсов к затратам энергетических ресурсов, произведенным в целях получения такого эффекта, применительно к продукции, технологическому процессу, юридическому лицу, индивидуальному предпринимателю;</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класс энергетической эффективности - характеристика продукции, отражающая ее энергетическую эффективность;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бытовое энергопотребляющее устройство - продукция, функциональное назначение которой предполагает использование энергетических ресурсов, потребляемая мощность которой не превышает для электрической энергии двадцать один киловатт, для тепловой энергии сто киловатт и использование которой может предназначаться для личных, семейных, домашних и подобных нужд;</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энергетическое обследование - сбор и обработка информации об использовании энергетических ресурсов в целях получения достоверной информации об объеме используемых энергетических ресурсов, о показателях энергетической эффективности, выявления возможностей энергосбережения и повышения энергетической эффективности с отражением полученных результатов в энергетическом паспорте;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энергосервисный договор (контракт) - договор (контракт), предметом которого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организации с участием государства или муниципального образования - юридические лица, в уставных капиталах которых доля (вклад) Российской Федерации, субъекта Российской Федерации, муниципального образования составляет более чем пятьдесят процентов и (или) в отношении которых Российская Федерация, субъект Российской Федерации, муниципальное образование имеют право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уставные капиталы таких юридических лиц, государственные или муниципальные унитарные предприятия, государственные или муниципальные учреждения, государственные компании, государственные корпорации, а также юридические лица, имущество которых либо более чем пятьдесят процентов акций или долей в уставном капитале которых принадлежат государственным корпорациям;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регулируемые виды деятельности - виды деятельности, осуществляемые субъектами естественных монополий, организациями коммунального комплекса, организациями, осуществляющими горячее водоснабжение, холодное водоснабжение и (или) водоотведение, в отношении которых в соответствии с законодательством Российской Федерации осуществляется регулирование цен (тарифов);</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25" w:history="1">
        <w:r>
          <w:rPr>
            <w:rFonts w:ascii="Calibri" w:hAnsi="Calibri" w:cs="Calibri"/>
            <w:color w:val="0000FF"/>
          </w:rPr>
          <w:t>закона</w:t>
        </w:r>
      </w:hyperlink>
      <w:r>
        <w:rPr>
          <w:rFonts w:ascii="Calibri" w:hAnsi="Calibri" w:cs="Calibri"/>
        </w:rPr>
        <w:t xml:space="preserve"> от 07.12.2011 N 417-ФЗ)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лицо, ответственное за содержание многоквартирного дома, - лицо, на которое в соответствии с жилищным </w:t>
      </w:r>
      <w:hyperlink r:id="rId26" w:history="1">
        <w:r>
          <w:rPr>
            <w:rFonts w:ascii="Calibri" w:hAnsi="Calibri" w:cs="Calibri"/>
            <w:color w:val="0000FF"/>
          </w:rPr>
          <w:t>законодательством</w:t>
        </w:r>
      </w:hyperlink>
      <w:r>
        <w:rPr>
          <w:rFonts w:ascii="Calibri" w:hAnsi="Calibri" w:cs="Calibri"/>
        </w:rPr>
        <w:t xml:space="preserve"> возложены обязанности по управлению многоквартирным домом;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застройщик - лицо, признаваемое застройщиком в соответствии с </w:t>
      </w:r>
      <w:hyperlink r:id="rId27" w:history="1">
        <w:r>
          <w:rPr>
            <w:rFonts w:ascii="Calibri" w:hAnsi="Calibri" w:cs="Calibri"/>
            <w:color w:val="0000FF"/>
          </w:rPr>
          <w:t>законодательством</w:t>
        </w:r>
      </w:hyperlink>
      <w:r>
        <w:rPr>
          <w:rFonts w:ascii="Calibri" w:hAnsi="Calibri" w:cs="Calibri"/>
        </w:rPr>
        <w:t xml:space="preserve"> о градостроительной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4" w:name="Par56"/>
      <w:bookmarkEnd w:id="4"/>
      <w:r>
        <w:rPr>
          <w:rFonts w:ascii="Calibri" w:hAnsi="Calibri" w:cs="Calibri"/>
        </w:rPr>
        <w:t>Статья 3. Законодательство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Законодательство об энергосбережении и о повышении энергетической эффективности состоит из настоящего Федерального закона, других федеральных законов, принимаемых в соответствии с ними иных нормативных правовых актов Российской Федерации, а также законов и иных нормативных правовых актов субъектов Российской Федерации, муниципальных правовых </w:t>
      </w:r>
      <w:r>
        <w:rPr>
          <w:rFonts w:ascii="Calibri" w:hAnsi="Calibri" w:cs="Calibri"/>
        </w:rPr>
        <w:lastRenderedPageBreak/>
        <w:t>актов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5" w:name="Par60"/>
      <w:bookmarkEnd w:id="5"/>
      <w:r>
        <w:rPr>
          <w:rFonts w:ascii="Calibri" w:hAnsi="Calibri" w:cs="Calibri"/>
        </w:rPr>
        <w:t>Статья 4. Принципы правового регулирования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Правовое регулирование в области энергосбережения и повышения энергетической эффективности основывается на следующих принципах:</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эффективное и рациональное использование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поддержка и стимулирование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системность и комплексность проведения мероприятий 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планирование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использование энергетических ресурсов с учетом ресурсных, производственно-технологических, экологических и социальных условий.</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6" w:name="Par69"/>
      <w:bookmarkEnd w:id="6"/>
      <w:r>
        <w:rPr>
          <w:rFonts w:ascii="Calibri" w:hAnsi="Calibri" w:cs="Calibri"/>
        </w:rPr>
        <w:t>Статья 5. Сфера действия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Действие настоящего Федерального закона распространяется на деятельность, связанную с использованием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Положения настоящего Федерального закона, установленные в отношении энергетических ресурсов, применяются и в отношении воды, подаваемой, передаваемой, потребляемой с использованием систем централизованного водоснабжения.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Положения настоящего Федерального закона, установленные в отношении организаций, осуществляющих регулируемые виды деятельности, применяются к осуществляемым этими организациями регулируемым видам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Настоящий Федеральный закон применяется к отношениям в области обороны страны и безопасности государства, оборонного производства, ядерной энергетики, производства расщепляющихся материалов с учетом положений </w:t>
      </w:r>
      <w:hyperlink r:id="rId28" w:history="1">
        <w:r>
          <w:rPr>
            <w:rFonts w:ascii="Calibri" w:hAnsi="Calibri" w:cs="Calibri"/>
            <w:color w:val="0000FF"/>
          </w:rPr>
          <w:t>законодательства</w:t>
        </w:r>
      </w:hyperlink>
      <w:r>
        <w:rPr>
          <w:rFonts w:ascii="Calibri" w:hAnsi="Calibri" w:cs="Calibri"/>
        </w:rPr>
        <w:t xml:space="preserve"> Российской Федерации в области обороны, </w:t>
      </w:r>
      <w:hyperlink r:id="rId29" w:history="1">
        <w:r>
          <w:rPr>
            <w:rFonts w:ascii="Calibri" w:hAnsi="Calibri" w:cs="Calibri"/>
            <w:color w:val="0000FF"/>
          </w:rPr>
          <w:t>законодательства</w:t>
        </w:r>
      </w:hyperlink>
      <w:r>
        <w:rPr>
          <w:rFonts w:ascii="Calibri" w:hAnsi="Calibri" w:cs="Calibri"/>
        </w:rPr>
        <w:t xml:space="preserve"> Российской Федерации в области использования атомной энергии.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7" w:name="Par76"/>
      <w:bookmarkEnd w:id="7"/>
      <w:r>
        <w:rPr>
          <w:rFonts w:ascii="Calibri" w:hAnsi="Calibri" w:cs="Calibri"/>
          <w:b/>
          <w:bCs/>
        </w:rPr>
        <w:t>Глава 2. ПОЛНОМОЧИЯ ОРГАНОВ ГОСУДАРСТВЕННОЙ ВЛАСТИ</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РОССИЙСКОЙ ФЕДЕРАЦИИ, ОРГАНОВ ГОСУДАРСТВЕННОЙ ВЛАСТИ</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СУБЪЕКТОВ РОССИЙСКОЙ ФЕДЕРАЦИИ, ОРГАНОВ МЕСТНОГО</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САМОУПРАВЛЕНИЯ В ОБЛАСТИ ЭНЕРГОСБЕРЕЖЕНИЯ</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 w:name="Par82"/>
      <w:bookmarkEnd w:id="8"/>
      <w:r>
        <w:rPr>
          <w:rFonts w:ascii="Calibri" w:hAnsi="Calibri" w:cs="Calibri"/>
        </w:rPr>
        <w:t>Статья 6. Полномочия органов государственной власти Российской Федерации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Российской Федерации в области энергосбережения и повышения энергетической эффективности относятся: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формирование и осуществление государственной политики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разработка и реализация федеральных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координация мероприятий по энергосбережению и повышению энергетической эффективности и контроль за их проведением федеральными государственными учреждениями, федеральными государственными унитарными предприятиями, государственными компаниями, государственными корпорациями, а также юридическими лицами, имущество которых либо более чем пятьдесят процентов акций или долей в уставном капитале которых принадлежат государственным корпорациям;</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0"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определение товаров, которые должны содержать информацию об энергетической эффективности, и правил нанесения такой информации;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установление правил определения классов энергетической эффективности товаров, многоквартирных домов;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определение требований энергетической эффективности зданий, строений, сооружений;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установление принципов определения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7.1) установление требований к проведению энергетического обследования, результатам энергетического обследования (энергетическому паспорту и отчету о проведении энергетического обследования) (далее - требования к проведению энергетического обследования и его результатам);</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7.1 введен Федеральным </w:t>
      </w:r>
      <w:hyperlink r:id="rId31"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установление требований энергетической эффективности товаров, работ, услуг, для обеспечения государственных или муниципальных нужд;</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2" w:history="1">
        <w:r>
          <w:rPr>
            <w:rFonts w:ascii="Calibri" w:hAnsi="Calibri" w:cs="Calibri"/>
            <w:color w:val="0000FF"/>
          </w:rPr>
          <w:t>закона</w:t>
        </w:r>
      </w:hyperlink>
      <w:r>
        <w:rPr>
          <w:rFonts w:ascii="Calibri" w:hAnsi="Calibri" w:cs="Calibri"/>
        </w:rPr>
        <w:t xml:space="preserve"> от 28.12.2013 N 396-ФЗ)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установление порядка осуществления государственного контроля (надзора) за соблюдением требований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3"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установление правил создания государственной информационной системы в области энергосбережения и повышения энергетической эффективности и обеспечение ее функционирования;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установление </w:t>
      </w:r>
      <w:hyperlink r:id="rId34" w:history="1">
        <w:r>
          <w:rPr>
            <w:rFonts w:ascii="Calibri" w:hAnsi="Calibri" w:cs="Calibri"/>
            <w:color w:val="0000FF"/>
          </w:rPr>
          <w:t>требований</w:t>
        </w:r>
      </w:hyperlink>
      <w:r>
        <w:rPr>
          <w:rFonts w:ascii="Calibri" w:hAnsi="Calibri" w:cs="Calibri"/>
        </w:rPr>
        <w:t xml:space="preserve"> к региональным, муниципальным программам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установление </w:t>
      </w:r>
      <w:hyperlink r:id="rId35" w:history="1">
        <w:r>
          <w:rPr>
            <w:rFonts w:ascii="Calibri" w:hAnsi="Calibri" w:cs="Calibri"/>
            <w:color w:val="0000FF"/>
          </w:rPr>
          <w:t>требований</w:t>
        </w:r>
      </w:hyperlink>
      <w:r>
        <w:rPr>
          <w:rFonts w:ascii="Calibri" w:hAnsi="Calibri" w:cs="Calibri"/>
        </w:rPr>
        <w:t xml:space="preserve">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федеральными органами исполнительной власти, и отчетности об их реализации;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6"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определение форм и методов государственной поддержки в области энергосбережения и повышения энергетической эффективности и ее осуществление;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осуществление федерального государственного контроля (надзора) за соблюдением требований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37"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14.1) мониторинг и анализ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14.1 введен Федеральным </w:t>
      </w:r>
      <w:hyperlink r:id="rId38"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14.2) подготовка ежегодного государственного доклада о состоянии энергосбережения и повышении энергетической эффективности в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14.2 введен Федеральным </w:t>
      </w:r>
      <w:hyperlink r:id="rId39"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и иными нормативными правовыми актами Российской Федерации к полномочиям органов государственной власти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9" w:name="Par112"/>
      <w:bookmarkEnd w:id="9"/>
      <w:r>
        <w:rPr>
          <w:rFonts w:ascii="Calibri" w:hAnsi="Calibri" w:cs="Calibri"/>
        </w:rPr>
        <w:t>Статья 7. Полномочия органов государственной власти субъектов Российской Федерации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государственной власти субъектов Российской Федерации в области энергосбережения и повышения энергетической эффективности относятся: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проведение государственной политики в области энергосбережения и повышения </w:t>
      </w:r>
      <w:r>
        <w:rPr>
          <w:rFonts w:ascii="Calibri" w:hAnsi="Calibri" w:cs="Calibri"/>
        </w:rPr>
        <w:lastRenderedPageBreak/>
        <w:t>энергетической эффективности на территории соответствующего субъекта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разработка и реализация региональных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органами исполнительной власти субъектов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установление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информационное обеспечение на территории соответствующего субъекта Российской Федерации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региональной программой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координация мероприятий по энергосбережению и повышению энергетической эффективности и контроль за их проведением государственными учреждениями, государственными унитарными предприятиями соответствующего субъекта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0"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осуществление регионального государственного контроля (надзора) за соблюдением требований законодательства об энергосбережении и о повышении энергетической эффективности на территории соответствующего субъекта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1"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10" w:name="Par126"/>
      <w:bookmarkEnd w:id="10"/>
      <w:r>
        <w:rPr>
          <w:rFonts w:ascii="Calibri" w:hAnsi="Calibri" w:cs="Calibri"/>
        </w:rPr>
        <w:t>Статья 8. Полномочия органов местного самоуправления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 полномочиям органов местного самоуправления в области энергосбережения и повышения энергетической эффективности относятся: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разработка и реализация муниципальных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установление требований к программам в области энергосбережения и повышения энергетической эффективности организаций коммунального комплекса, цены (тарифы) на товары, услуги которых подлежат установлению органами местного самоуправления;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информационное обеспечение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соответствующей муниципальной программой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координация мероприятий по энергосбережению и повышению энергетической эффективности и контроль за их проведением муниципальными учреждениями, муниципальными унитарными предприятиями;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местного самоуправления.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5 введен Федеральным </w:t>
      </w:r>
      <w:hyperlink r:id="rId42"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11" w:name="Par136"/>
      <w:bookmarkEnd w:id="11"/>
      <w:r>
        <w:rPr>
          <w:rFonts w:ascii="Calibri" w:hAnsi="Calibri" w:cs="Calibri"/>
          <w:b/>
          <w:bCs/>
        </w:rPr>
        <w:t>Глава 3. ГОСУДАРСТВЕННОЕ РЕГУЛИРОВАНИЕ В ОБЛАСТИ</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12" w:name="Par139"/>
      <w:bookmarkEnd w:id="12"/>
      <w:r>
        <w:rPr>
          <w:rFonts w:ascii="Calibri" w:hAnsi="Calibri" w:cs="Calibri"/>
        </w:rPr>
        <w:t>Статья 9. Государственное регулирование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регулирование в области энергосбережения и повышения энергетической эффективности осуществляется путем установления: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требований к обороту отдельных товаров, функциональное назначение которых предполагает использование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запретов или ограничений производства и оборота в Российской Федерации товаров, имеющих низкую энергетическую эффективность, при условии наличия в обороте или введения в оборот аналогичных по цели использования товаров, имеющих высокую энергетическую эффективность, в количестве, удовлетворяющем спрос потребителей;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обязанности по учету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требований энергетической эффективности зданий, строений, сооружений;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обязанности проведения обязательного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требований к проведению энергетического обследования и его результатам;</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43"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обязанности проведения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требований энергетической эффективности товаров, работ, услуг для обеспечения государственных или муниципальных нужд;</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44" w:history="1">
        <w:r>
          <w:rPr>
            <w:rFonts w:ascii="Calibri" w:hAnsi="Calibri" w:cs="Calibri"/>
            <w:color w:val="0000FF"/>
          </w:rPr>
          <w:t>закона</w:t>
        </w:r>
      </w:hyperlink>
      <w:r>
        <w:rPr>
          <w:rFonts w:ascii="Calibri" w:hAnsi="Calibri" w:cs="Calibri"/>
        </w:rPr>
        <w:t xml:space="preserve"> от 28.12.2013 N 396-ФЗ)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требований к региональным, муниципальным программам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требований к программам в области энергосбережения и повышения энергетической эффективности организаций с участием государства или муниципального образования и организаций, осуществляющих регулируемые виды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основ функционирования государственной информационной системы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обязанности распространения информации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обязанности реализации информационных программ и образовательных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порядка исполнения обязанностей, предусмотренных настоящим Федеральным законом;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иных мер государственного регулирования в области энергосбережения и повышения энергетической эффективности в соответствии с настоящим Федеральным законом.</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13" w:name="Par160"/>
      <w:bookmarkEnd w:id="13"/>
      <w:r>
        <w:rPr>
          <w:rFonts w:ascii="Calibri" w:hAnsi="Calibri" w:cs="Calibri"/>
        </w:rPr>
        <w:t>Статья 10. Обеспечение энергетической эффективности при обороте товаров</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14" w:name="Par162"/>
      <w:bookmarkEnd w:id="14"/>
      <w:r>
        <w:rPr>
          <w:rFonts w:ascii="Calibri" w:hAnsi="Calibri" w:cs="Calibri"/>
        </w:rPr>
        <w:t>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этим товарам, в их маркировке, на их этикетках. Указанное требование распространяется на товары из числа: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бытовых энергопотребляющих устройств с 1 января 2011 года;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иных товаров с даты, установленной Правительством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45" w:history="1">
        <w:r>
          <w:rPr>
            <w:rFonts w:ascii="Calibri" w:hAnsi="Calibri" w:cs="Calibri"/>
            <w:color w:val="0000FF"/>
          </w:rPr>
          <w:t>закона</w:t>
        </w:r>
      </w:hyperlink>
      <w:r>
        <w:rPr>
          <w:rFonts w:ascii="Calibri" w:hAnsi="Calibri" w:cs="Calibri"/>
        </w:rPr>
        <w:t xml:space="preserve"> от 12.12.2011 N 426-ФЗ)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15" w:name="Par166"/>
      <w:bookmarkEnd w:id="15"/>
      <w:r>
        <w:rPr>
          <w:rFonts w:ascii="Calibri" w:hAnsi="Calibri" w:cs="Calibri"/>
        </w:rPr>
        <w:t xml:space="preserve">2. </w:t>
      </w:r>
      <w:hyperlink r:id="rId46" w:history="1">
        <w:r>
          <w:rPr>
            <w:rFonts w:ascii="Calibri" w:hAnsi="Calibri" w:cs="Calibri"/>
            <w:color w:val="0000FF"/>
          </w:rPr>
          <w:t>Виды</w:t>
        </w:r>
      </w:hyperlink>
      <w:r>
        <w:rPr>
          <w:rFonts w:ascii="Calibri" w:hAnsi="Calibri" w:cs="Calibri"/>
        </w:rPr>
        <w:t xml:space="preserve"> товаров, на которые распространяется требование </w:t>
      </w:r>
      <w:hyperlink w:anchor="Par162" w:history="1">
        <w:r>
          <w:rPr>
            <w:rFonts w:ascii="Calibri" w:hAnsi="Calibri" w:cs="Calibri"/>
            <w:color w:val="0000FF"/>
          </w:rPr>
          <w:t>части 1</w:t>
        </w:r>
      </w:hyperlink>
      <w:r>
        <w:rPr>
          <w:rFonts w:ascii="Calibri" w:hAnsi="Calibri" w:cs="Calibri"/>
        </w:rPr>
        <w:t xml:space="preserve"> настоящей статьи, и их характеристики устанавливаются Правительством Российской Федерации, </w:t>
      </w:r>
      <w:hyperlink r:id="rId47" w:history="1">
        <w:r>
          <w:rPr>
            <w:rFonts w:ascii="Calibri" w:hAnsi="Calibri" w:cs="Calibri"/>
            <w:color w:val="0000FF"/>
          </w:rPr>
          <w:t>категории</w:t>
        </w:r>
      </w:hyperlink>
      <w:r>
        <w:rPr>
          <w:rFonts w:ascii="Calibri" w:hAnsi="Calibri" w:cs="Calibri"/>
        </w:rPr>
        <w:t xml:space="preserve"> товаров в пределах установленных видов товаров и их характеристики устанавливаются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48" w:history="1">
        <w:r>
          <w:rPr>
            <w:rFonts w:ascii="Calibri" w:hAnsi="Calibri" w:cs="Calibri"/>
            <w:color w:val="0000FF"/>
          </w:rPr>
          <w:t>Исключения</w:t>
        </w:r>
      </w:hyperlink>
      <w:r>
        <w:rPr>
          <w:rFonts w:ascii="Calibri" w:hAnsi="Calibri" w:cs="Calibri"/>
        </w:rPr>
        <w:t xml:space="preserve"> из категорий товаров, на которые распространяется требование </w:t>
      </w:r>
      <w:hyperlink w:anchor="Par162" w:history="1">
        <w:r>
          <w:rPr>
            <w:rFonts w:ascii="Calibri" w:hAnsi="Calibri" w:cs="Calibri"/>
            <w:color w:val="0000FF"/>
          </w:rPr>
          <w:t>части 1</w:t>
        </w:r>
      </w:hyperlink>
      <w:r>
        <w:rPr>
          <w:rFonts w:ascii="Calibri" w:hAnsi="Calibri" w:cs="Calibri"/>
        </w:rPr>
        <w:t xml:space="preserve"> </w:t>
      </w:r>
      <w:r>
        <w:rPr>
          <w:rFonts w:ascii="Calibri" w:hAnsi="Calibri" w:cs="Calibri"/>
        </w:rPr>
        <w:lastRenderedPageBreak/>
        <w:t>настоящей статьи, в том числе товары, использующие энергетические ресурсы в малом объеме, товары, имеющие ограниченную сферу применения, а также малораспространенные товары, устанавливаются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16" w:name="Par168"/>
      <w:bookmarkEnd w:id="16"/>
      <w:r>
        <w:rPr>
          <w:rFonts w:ascii="Calibri" w:hAnsi="Calibri" w:cs="Calibri"/>
        </w:rPr>
        <w:t xml:space="preserve">4. Определение класса энергетической эффективности товара осуществляется производителем, импортером в соответствии с </w:t>
      </w:r>
      <w:hyperlink r:id="rId49" w:history="1">
        <w:r>
          <w:rPr>
            <w:rFonts w:ascii="Calibri" w:hAnsi="Calibri" w:cs="Calibri"/>
            <w:color w:val="0000FF"/>
          </w:rPr>
          <w:t>правилами</w:t>
        </w:r>
      </w:hyperlink>
      <w:r>
        <w:rPr>
          <w:rFonts w:ascii="Calibri" w:hAnsi="Calibri" w:cs="Calibri"/>
        </w:rPr>
        <w:t xml:space="preserve">, которые утверждаются уполномоченным федеральным органом исполнительной власти и </w:t>
      </w:r>
      <w:hyperlink r:id="rId50" w:history="1">
        <w:r>
          <w:rPr>
            <w:rFonts w:ascii="Calibri" w:hAnsi="Calibri" w:cs="Calibri"/>
            <w:color w:val="0000FF"/>
          </w:rPr>
          <w:t>принципы</w:t>
        </w:r>
      </w:hyperlink>
      <w:r>
        <w:rPr>
          <w:rFonts w:ascii="Calibri" w:hAnsi="Calibri" w:cs="Calibri"/>
        </w:rPr>
        <w:t xml:space="preserve"> которых устанавливаются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Включение информации о классе энергетической эффективности товара в техническую документацию, прилагаемую к товару, в его маркировку, нанесение этой информации на его этикетку осуществляются в соответствии с </w:t>
      </w:r>
      <w:hyperlink r:id="rId51" w:history="1">
        <w:r>
          <w:rPr>
            <w:rFonts w:ascii="Calibri" w:hAnsi="Calibri" w:cs="Calibri"/>
            <w:color w:val="0000FF"/>
          </w:rPr>
          <w:t>правилами</w:t>
        </w:r>
      </w:hyperlink>
      <w:r>
        <w:rPr>
          <w:rFonts w:ascii="Calibri" w:hAnsi="Calibri" w:cs="Calibri"/>
        </w:rPr>
        <w:t>, утвержденными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Начиная с даты, определенной в соответствии с </w:t>
      </w:r>
      <w:hyperlink w:anchor="Par162" w:history="1">
        <w:r>
          <w:rPr>
            <w:rFonts w:ascii="Calibri" w:hAnsi="Calibri" w:cs="Calibri"/>
            <w:color w:val="0000FF"/>
          </w:rPr>
          <w:t>частью 1</w:t>
        </w:r>
      </w:hyperlink>
      <w:r>
        <w:rPr>
          <w:rFonts w:ascii="Calibri" w:hAnsi="Calibri" w:cs="Calibri"/>
        </w:rPr>
        <w:t xml:space="preserve"> настоящей статьи, производители, импортеры обязаны указывать информацию о классе энергетической эффективности товаров в технической документации, прилагаемой к товарам, в их маркировке, на их этикетках.</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Уполномоченный федеральный орган исполнительной власти вправе установить перечень иной информации об энергетической эффективности товаров, которая должна включаться в техническую документацию, прилагаемую к товарам, правила ее включения, а также дату, начиная с которой эта информация подлежит включению в техническую документацию.</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С 1 января 2011 года к обороту на территории Российской Федерации не допускаются электрические лампы накаливания мощностью сто ватт и более, которые могут быть использованы в цепях переменного тока в целях освещения. С 1 января 2011 года не допускается закупка электрических ламп накаливания для обеспечения государственных или муниципальных нужд, которые могут быть использованы в цепях переменного тока в целях освещения. В целях последовательной реализации требований о сокращении оборота электрических ламп накаливания с 1 января 2013 года может быть введен запрет на оборот на территории Российской Федерации электрических ламп накаливания мощностью семьдесят пять ватт и более, которые могут быть использованы в цепях переменного тока в целях освещения, а с 1 января 2014 года - электрических ламп накаливания мощностью двадцать пять ватт и более, которые могут быть использованы в цепях переменного тока в целях освещения.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52" w:history="1">
        <w:r>
          <w:rPr>
            <w:rFonts w:ascii="Calibri" w:hAnsi="Calibri" w:cs="Calibri"/>
            <w:color w:val="0000FF"/>
          </w:rPr>
          <w:t>закона</w:t>
        </w:r>
      </w:hyperlink>
      <w:r>
        <w:rPr>
          <w:rFonts w:ascii="Calibri" w:hAnsi="Calibri" w:cs="Calibri"/>
        </w:rPr>
        <w:t xml:space="preserve"> от 28.12.2013 N 396-ФЗ)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53" w:history="1">
        <w:r>
          <w:rPr>
            <w:rFonts w:ascii="Calibri" w:hAnsi="Calibri" w:cs="Calibri"/>
            <w:color w:val="0000FF"/>
          </w:rPr>
          <w:t>Правила</w:t>
        </w:r>
      </w:hyperlink>
      <w:r>
        <w:rPr>
          <w:rFonts w:ascii="Calibri" w:hAnsi="Calibri" w:cs="Calibri"/>
        </w:rPr>
        <w:t xml:space="preserve">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2011 года.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17" w:name="Par176"/>
      <w:bookmarkEnd w:id="17"/>
      <w:r>
        <w:rPr>
          <w:rFonts w:ascii="Calibri" w:hAnsi="Calibri" w:cs="Calibri"/>
        </w:rPr>
        <w:t>Статья 11. Обеспечение энергетической эффективности зданий, строений, сооружений</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Здания, строения, сооружения, за исключением указанных в </w:t>
      </w:r>
      <w:hyperlink w:anchor="Par189" w:history="1">
        <w:r>
          <w:rPr>
            <w:rFonts w:ascii="Calibri" w:hAnsi="Calibri" w:cs="Calibri"/>
            <w:color w:val="0000FF"/>
          </w:rPr>
          <w:t>части 5</w:t>
        </w:r>
      </w:hyperlink>
      <w:r>
        <w:rPr>
          <w:rFonts w:ascii="Calibri" w:hAnsi="Calibri" w:cs="Calibri"/>
        </w:rPr>
        <w:t xml:space="preserve"> настоящей статьи зданий, строений, сооружений, должны соответствовать требованиям энергетической эффективности, установленным уполномоченным федеральным органом исполнительной власти в соответствии с </w:t>
      </w:r>
      <w:hyperlink r:id="rId54"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 Правительство Российской Федерации вправе установить в указанных правилах первоочередные требования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энергетической эффективности зданий, строений, сооружений должны включать в себя: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показатели, характеризующие удельную величину расхода энергетических ресурсов в здании, строении, сооружении;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требования к влияющим на энергетическую эффективность зданий, строений, сооружений архитектурным, функционально-технологическим, конструктивным и инженерно-техническим </w:t>
      </w:r>
      <w:r>
        <w:rPr>
          <w:rFonts w:ascii="Calibri" w:hAnsi="Calibri" w:cs="Calibri"/>
        </w:rPr>
        <w:lastRenderedPageBreak/>
        <w:t>решениям;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55" w:history="1">
        <w:r>
          <w:rPr>
            <w:rFonts w:ascii="Calibri" w:hAnsi="Calibri" w:cs="Calibri"/>
            <w:color w:val="0000FF"/>
          </w:rPr>
          <w:t>требования</w:t>
        </w:r>
      </w:hyperlink>
      <w:r>
        <w:rPr>
          <w:rFonts w:ascii="Calibri" w:hAnsi="Calibri" w:cs="Calibri"/>
        </w:rPr>
        <w:t xml:space="preserve"> к отдельным элементам, конструкциям зданий, строений, сооружений и к их свойствам, к используемым в зданиях, строениях, сооружениях устройствам и технологиям, а также требования к включаемым в проектную документацию и применяемым при строительстве, реконструкции, капитальном ремонте зданий, строений, сооружений технологиям и материалам, позволяющие исключить нерациональный расход энергетических ресурсов как в процессе строительства, реконструкции, капитального ремонта зданий, строений, сооружений, так и в процессе их эксплуатации.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 составе требований энергетической эффективности зданий, строений, сооружений должны быть определены требования, которым здание, строение, сооружение должны соответствовать при вводе в эксплуатацию и в процессе эксплуатации, с указанием лиц, обеспечивающих выполнение таких требований (застройщика, собственника здания, строения, сооружения), а также сроки, в течение которых выполнение таких требований должно быть обеспечено. При этом срок, в течение которого выполнение таких требований должно быть обеспечено застройщиком, должен составлять не менее чем пять лет с момента ввода в эксплуатацию здания, строения, сооружения.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Требования энергетической эффективности зданий, строений, сооружений подлежат пересмотру не реже чем один раз в пять лет в целях повышения энергетической эффективности зданий, строений, сооружений.</w:t>
      </w:r>
    </w:p>
    <w:p w:rsidR="00AA2F56" w:rsidRDefault="00AA2F5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О перечне зданий, строений, сооружений, в отношении которых вплоть до осуществления их реконструкции или капитального ремонта не применяются требования энергетической эффективности, см. </w:t>
      </w:r>
      <w:hyperlink w:anchor="Par782" w:history="1">
        <w:r>
          <w:rPr>
            <w:rFonts w:ascii="Calibri" w:hAnsi="Calibri" w:cs="Calibri"/>
            <w:color w:val="0000FF"/>
          </w:rPr>
          <w:t>статью 48</w:t>
        </w:r>
      </w:hyperlink>
      <w:r>
        <w:rPr>
          <w:rFonts w:ascii="Calibri" w:hAnsi="Calibri" w:cs="Calibri"/>
        </w:rPr>
        <w:t xml:space="preserve"> данного документа.</w:t>
      </w:r>
    </w:p>
    <w:p w:rsidR="00AA2F56" w:rsidRDefault="00AA2F5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18" w:name="Par189"/>
      <w:bookmarkEnd w:id="18"/>
      <w:r>
        <w:rPr>
          <w:rFonts w:ascii="Calibri" w:hAnsi="Calibri" w:cs="Calibri"/>
        </w:rPr>
        <w:t>5. Требования энергетической эффективности не распространяются на следующие здания, строения, сооружения: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культовые здания, строения, сооружения;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здания, строения, сооружения, которые в соответствии с </w:t>
      </w:r>
      <w:hyperlink r:id="rId56" w:history="1">
        <w:r>
          <w:rPr>
            <w:rFonts w:ascii="Calibri" w:hAnsi="Calibri" w:cs="Calibri"/>
            <w:color w:val="0000FF"/>
          </w:rPr>
          <w:t>законодательством</w:t>
        </w:r>
      </w:hyperlink>
      <w:r>
        <w:rPr>
          <w:rFonts w:ascii="Calibri" w:hAnsi="Calibri" w:cs="Calibri"/>
        </w:rPr>
        <w:t xml:space="preserve"> Российской Федерации отнесены к объектам культурного наследия (памятникам истории и культуры);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временные постройки, срок службы которых составляет менее чем два года;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объекты индивидуального жилищного строительства (отдельно стоящие и предназначенные для проживания одной семьи жилые дома с количеством этажей не более чем три), дачные дома, садовые дома;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строения, сооружения вспомогательного использования;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отдельно стоящие здания, строения, сооружения, общая площадь которых составляет менее чем пятьдесят квадратных метров;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иные определенные Правительством Российской Федерации здания, строения, сооружения.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 допускается ввод в эксплуатацию зданий, строений, сооружений, построенных, реконструированных, прошедших капитальный ремонт и не соответствующих требованиям энергетической эффективности и требованиям оснащенности их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Застройщики обязаны обеспечить соответствие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путем выбора оптимальных архитектурных, функционально-технологических, конструктивных и инженерно-технических решений и их надлежащей реализации при осуществлении строительства, реконструкции, капитального ремонта.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Проверка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осуществляется органом государственного строительного надзора при осуществлении государственного строительного надзора. В иных случаях контроль и подтверждение соответствия вводимых в эксплуатацию зданий, строений, сооружений </w:t>
      </w:r>
      <w:r>
        <w:rPr>
          <w:rFonts w:ascii="Calibri" w:hAnsi="Calibri" w:cs="Calibri"/>
        </w:rPr>
        <w:lastRenderedPageBreak/>
        <w:t>требованиям энергетической эффективности и требованиям оснащенности их приборами учета используемых энергетических ресурсов осуществляются застройщиком.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Собственники зданий, строений, сооружений, собственники помещений в многоквартирных домах обязаны обеспечивать соответствие зданий, строений, сооружений, многоквартирных домов установленным требованиям энергетической эффективности и требованиям их оснащенности приборами учета используемых энергетических ресурсов (за исключением требований, обеспечение выполнения которых в соответствии с настоящим Федеральным законом возложено на других лиц) в течение всего срока их службы путем организации их надлежащей эксплуатации и своевременного устранения выявленных несоответствий.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В случае выявления факта несоответствия здания, строения, сооружения или их отдельных элементов, их конструкций требованиям энергетической эффективности и (или) требованиям их оснащенности приборами учета используемых энергетических ресурсов, возникшего вследствие несоблюдения застройщиком данных требований, собственник здания, строения или сооружения, собственники помещений в многоквартирном доме вправе требовать по своему выбору от застройщика безвозмездного устранения в разумный срок выявленного несоответствия или возмещения произведенных ими расходов на устранение выявленного несоответствия. Такое требование может быть предъявлено застройщику в случае выявления указанного факта несоответствия в период, в течение которого согласно требованиям энергетической эффективности их соблюдение должно быть обеспечено при проектировании, строительстве, реконструкции, капитальном ремонте здания, строения, сооружения.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19" w:name="Par203"/>
      <w:bookmarkEnd w:id="19"/>
      <w:r>
        <w:rPr>
          <w:rFonts w:ascii="Calibri" w:hAnsi="Calibri" w:cs="Calibri"/>
        </w:rPr>
        <w:t>Статья 12. Обеспечение энергосбережения и повышения энергетической эффективности в жилищном фонде, в садоводческих, огороднических и дачных некоммерческих объединениях граждан</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 органом государственного строительного надзора в соответствии с утвержденными уполномоченным федеральным органом исполнительной власти </w:t>
      </w:r>
      <w:hyperlink r:id="rId57" w:history="1">
        <w:r>
          <w:rPr>
            <w:rFonts w:ascii="Calibri" w:hAnsi="Calibri" w:cs="Calibri"/>
            <w:color w:val="0000FF"/>
          </w:rPr>
          <w:t>правилами</w:t>
        </w:r>
      </w:hyperlink>
      <w:r>
        <w:rPr>
          <w:rFonts w:ascii="Calibri" w:hAnsi="Calibri" w:cs="Calibri"/>
        </w:rPr>
        <w:t xml:space="preserve"> определения класса энергетической эффективности многоквартирных домов, </w:t>
      </w:r>
      <w:hyperlink r:id="rId58" w:history="1">
        <w:r>
          <w:rPr>
            <w:rFonts w:ascii="Calibri" w:hAnsi="Calibri" w:cs="Calibri"/>
            <w:color w:val="0000FF"/>
          </w:rPr>
          <w:t>требования</w:t>
        </w:r>
      </w:hyperlink>
      <w:r>
        <w:rPr>
          <w:rFonts w:ascii="Calibri" w:hAnsi="Calibri" w:cs="Calibri"/>
        </w:rPr>
        <w:t xml:space="preserve"> к которым устанавливаются Правительством Российской Федерации. Класс энергетической эффективности вводимого в эксплуатацию многоквартирного дома указывается в заключении органа государственного строительного надзора о соответствии построенного, реконструированного, прошедшего капитальный ремонт многоквартирного дома также требованиям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Застройщик обязан разместить на фасаде вводимого в эксплуатацию многоквартирного дома указатель класса его энергетической эффективности. Собственники помещений в многоквартирном доме обязаны обеспечивать надлежащее состояние указателя класса энергетической эффективности многоквартирного дома и при изменении класса энергетической эффективности многоквартирного дома обеспечивать замену этого указателя. </w:t>
      </w:r>
      <w:hyperlink r:id="rId59" w:history="1">
        <w:r>
          <w:rPr>
            <w:rFonts w:ascii="Calibri" w:hAnsi="Calibri" w:cs="Calibri"/>
            <w:color w:val="0000FF"/>
          </w:rPr>
          <w:t>Требования</w:t>
        </w:r>
      </w:hyperlink>
      <w:r>
        <w:rPr>
          <w:rFonts w:ascii="Calibri" w:hAnsi="Calibri" w:cs="Calibri"/>
        </w:rPr>
        <w:t xml:space="preserve"> к указателю класса энергетической эффективности многоквартирного дома устанавливаются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 осуществлении государственного жилищного надзора за соответствием многоквартирного дома, которому при вводе в эксплуатацию присвоен класс энергетической эффективности, требованиям энергетической эффективности в процессе эксплуатации многоквартирного дома орган исполнительной власти субъекта Российской Федерации, уполномоченный на осуществление указанного надзора при проведении проверки соблюдения </w:t>
      </w:r>
      <w:hyperlink r:id="rId60" w:history="1">
        <w:r>
          <w:rPr>
            <w:rFonts w:ascii="Calibri" w:hAnsi="Calibri" w:cs="Calibri"/>
            <w:color w:val="0000FF"/>
          </w:rPr>
          <w:t>правил</w:t>
        </w:r>
      </w:hyperlink>
      <w:r>
        <w:rPr>
          <w:rFonts w:ascii="Calibri" w:hAnsi="Calibri" w:cs="Calibri"/>
        </w:rPr>
        <w:t xml:space="preserve"> содержания общего имущества собственников помещений в многоквартирном доме, определяет класс энергетической эффективности многоквартирного дома исходя из текущих значений показателей, используемых для установления соответствия многоквартирного дома требованиям энергетической эффективности, и иной информации о многоквартирном доме. Копия акта проверки соответствия многоквартирного дома требованиям энергетической эффективности с указанием класса энергетической эффективности многоквартирного дома на </w:t>
      </w:r>
      <w:r>
        <w:rPr>
          <w:rFonts w:ascii="Calibri" w:hAnsi="Calibri" w:cs="Calibri"/>
        </w:rPr>
        <w:lastRenderedPageBreak/>
        <w:t>момент составления этого акта должна быть направлена в орган местного самоуправления, осуществляющий ведение информационной системы обеспечения градостроительной деятельности.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1"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целях повышения уровня энергосбережения в жилищном фонде и его энергетической эффективности в перечень требований к содержанию общего имущества собственников помещений в многоквартирном доме включаются требования о проведении мероприятий по энергосбережению и повышению энергетической эффективности многоквартирного дома. В соответствии с </w:t>
      </w:r>
      <w:hyperlink r:id="rId62" w:history="1">
        <w:r>
          <w:rPr>
            <w:rFonts w:ascii="Calibri" w:hAnsi="Calibri" w:cs="Calibri"/>
            <w:color w:val="0000FF"/>
          </w:rPr>
          <w:t>принципами</w:t>
        </w:r>
      </w:hyperlink>
      <w:r>
        <w:rPr>
          <w:rFonts w:ascii="Calibri" w:hAnsi="Calibri" w:cs="Calibri"/>
        </w:rPr>
        <w:t>, установленными Правительством Российской Федерации, органы исполнительной власти субъектов Российской Федерации утверждают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 Лицо, ответственное за содержание многоквартирного дома, или при непосредственном управлении многоквартирным домом собственники помещений в многоквартирном доме обязаны проводить мероприятия по энергосбережению и повышению энергетической эффективности, включенные в утвержденный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за исключением случаев проведения указанных мероприятий ранее и сохранения результатов их проведения. Собственники помещений в многоквартирном доме обязаны нести расходы на проведение указанных мероприятий. В целях снижения расходов на проведение указанных мероприятий собственники помещений в многоквартирном доме вправе требовать от лица, ответственного за содержание многоквартирного дома, осуществления действий, направленных на снижение объема используемых в многоквартирном доме энергетических ресурсов, и (или) заключения этим лицом энергосервисного договора (контракта), обеспечивающего снижение объема используемых в многоквартирном доме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Организация, осуществляющая снабжение энергетическими ресурсами многоквартирного дома на основании публичного договора, регулярно (не реже чем один раз в год) обязана предлагать перечень мероприятий для многоквартирного дома, группы многоквартирных домов как в отношении общего имущества собственников помещений в многоквартирном доме, так и в отношении помещений в многоквартирном доме, проведение которых в большей степени способствует энергосбережению поставляемых этой организацией в многоквартирный дом энергетических ресурсов и повышению энергетической эффективности их использования. В данном перечне мероприятий должно содержаться указание на: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необязательность таких мероприятий для проведения их лицами, которым данный перечень мероприятий адресован;</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возможность проведения этой организацией отдельных мероприятий из числа указанных в данном перечне мероприятий за счет средств, учитываемых при установлении регулируемых цен (тарифов) на ее товары, услуги, а также за счет средств собственников помещений в многоквартирном доме, в том числе на основании энергосервисного договора (контракта), и прогнозируемую стоимость проведения таких отдельных мероприятий;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определяемых на основании общедоступных источников возможных исполнителей мероприятий, указанных в данном перечне мероприятий и не проводимых этой организацией.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Перечень мероприятий должен быть доведен организацией, осуществляющей поставки, продажу энергетических ресурсов, до сведения собственников помещений в многоквартирном доме, лица, ответственного за содержание многоквартирного дома, путем размещения информации в подъездах многоквартирного дома и (или) других помещениях, относящихся к общему имуществу собственников помещений в многоквартирном доме, а также иными способами по усмотрению этой организации. Примерная </w:t>
      </w:r>
      <w:hyperlink r:id="rId63" w:history="1">
        <w:r>
          <w:rPr>
            <w:rFonts w:ascii="Calibri" w:hAnsi="Calibri" w:cs="Calibri"/>
            <w:color w:val="0000FF"/>
          </w:rPr>
          <w:t>форма</w:t>
        </w:r>
      </w:hyperlink>
      <w:r>
        <w:rPr>
          <w:rFonts w:ascii="Calibri" w:hAnsi="Calibri" w:cs="Calibri"/>
        </w:rPr>
        <w:t xml:space="preserve"> перечня таких мероприятий утверждается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Лицо, ответственное за содержание многоквартирного дома, регулярно (не реже чем один раз в год) обязано разрабатывать и доводить до сведения собственников помещений в многоквартирном доме предложения о мероприятиях по энергосбережению и повышению энергетической эффективности, которые возможно проводить в многоквартирном доме, с </w:t>
      </w:r>
      <w:r>
        <w:rPr>
          <w:rFonts w:ascii="Calibri" w:hAnsi="Calibri" w:cs="Calibri"/>
        </w:rPr>
        <w:lastRenderedPageBreak/>
        <w:t>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отопительный сезон лицо, ответственное за содержание многоквартирного дома, обязано проводить действия, направленные на регулирование расхода тепловой энергии в многоквартирном доме в целях ее сбережения, при наличии технической возможности такого регулирования и при соблюдении тепловых и гидравлических режимов, а также требований к качеству коммунальных услуг, санитарных норм и правил. Если расчеты за потребляемую в многоквартирном доме тепловую энергию осуществляются с учетом величины тепловой нагрузки, лицо, ответственное за содержание многоквартирного дома, обязано определить величину тепловой нагрузки при соблюдении установленных требований к качеству коммунальных услуг, санитарных норм и правил и произвести иные предусмотренные законодательством Российской Федерации действия в целях оптимизации расходов собственников помещений в многоквартирном доме на оплату тепловой энергии. Лицо, ответственное за содержание многоквартирного дома, обязано доводить до сведения собственников помещений в многоквартирном доме информацию о проводимых в соответствии с требованиями настоящей части действиях или об отсутствии возможности их проведения по технологическим причинам.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Органы исполнительной власти субъектов Российской Федерации, уполномоченные на осуществление государственного жилищного надзора, по результатам проведенных проверок соблюдения правил содержания общего имущества собственников помещений в многоквартирном доме регулярно (не реже чем один раз в год) обязаны информировать население о лицах, ответственных за содержание многоквартирных домов и подвергнутых административному наказанию за нарушение установленных требований к проведению мероприятий по энергосбережению и повышению энергетической эффективности, путем размещения информации в средствах массовой информации.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4"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Уполномоченный федеральный орган исполнительной власти утверждает </w:t>
      </w:r>
      <w:hyperlink r:id="rId65" w:history="1">
        <w:r>
          <w:rPr>
            <w:rFonts w:ascii="Calibri" w:hAnsi="Calibri" w:cs="Calibri"/>
            <w:color w:val="0000FF"/>
          </w:rPr>
          <w:t>перечень</w:t>
        </w:r>
      </w:hyperlink>
      <w:r>
        <w:rPr>
          <w:rFonts w:ascii="Calibri" w:hAnsi="Calibri" w:cs="Calibri"/>
        </w:rPr>
        <w:t xml:space="preserve">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 огороднических или дачных некоммерческих объединений граждан.</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Органы исполнительной власти субъектов Российской Федерации вправе утвердить дополнительный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садоводческих, огороднических или дачных некоммерческих объединений граждан.</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КонсультантПлюс: примечание.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Постановлением Правительства РФ от 16.04.2013 N 344 с </w:t>
      </w:r>
      <w:hyperlink r:id="rId66" w:history="1">
        <w:r>
          <w:rPr>
            <w:rFonts w:ascii="Calibri" w:hAnsi="Calibri" w:cs="Calibri"/>
            <w:color w:val="0000FF"/>
          </w:rPr>
          <w:t>1 января 2015 года</w:t>
        </w:r>
      </w:hyperlink>
      <w:r>
        <w:rPr>
          <w:rFonts w:ascii="Calibri" w:hAnsi="Calibri" w:cs="Calibri"/>
        </w:rPr>
        <w:t xml:space="preserve"> в случае отсутствия приборов учета предусмотрено применение поэтапно повышаемых коэффициентов платы за коммунальные услуги.</w:t>
      </w:r>
    </w:p>
    <w:p w:rsidR="00AA2F56" w:rsidRDefault="00AA2F5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20" w:name="Par226"/>
      <w:bookmarkEnd w:id="20"/>
      <w:r>
        <w:rPr>
          <w:rFonts w:ascii="Calibri" w:hAnsi="Calibri" w:cs="Calibri"/>
        </w:rPr>
        <w:t>Статья 13. Обеспечение учета используемых энергетических ресурсов и применения приборов учета используемых энергетических ресурсов при осуществлении расчетов за энергетические ресурсы</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Требования настоящей статьи в части организации учета используемых энергетических ресурсов распространяются на объекты, подключенные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системам централизованного газоснабжения, и (или) иным системам централизованного снабжения энергетическими ресурсами. Если иные требования к местам установки приборов учета используемых энергетических ресурсов не установлены настоящим Федеральным законом, другими федеральными законами, иными </w:t>
      </w:r>
      <w:r>
        <w:rPr>
          <w:rFonts w:ascii="Calibri" w:hAnsi="Calibri" w:cs="Calibri"/>
        </w:rPr>
        <w:lastRenderedPageBreak/>
        <w:t xml:space="preserve">нормативными правовыми актами Российской Федерации, исполнение требований настоящей статьи в части организации учета используемых энергетических ресурсов применительно к объектам, подключенным к системам централизованного снабжения соответствующим энергетическим ресурсом, должно обеспечивать учет используемых энергетических ресурсов в местах подключения указанных объектов к таким системам либо применительно к объектам, используемым для передачи энергетических ресурсов, в местах подключения смежных объектов, используемых для передачи энергетических ресурсов и принадлежащих на праве собственности или ином предусмотренном законодательством Российской Федерации основании разным лицам. </w:t>
      </w:r>
      <w:hyperlink r:id="rId67" w:history="1">
        <w:r>
          <w:rPr>
            <w:rFonts w:ascii="Calibri" w:hAnsi="Calibri" w:cs="Calibri"/>
            <w:color w:val="0000FF"/>
          </w:rPr>
          <w:t>Требования</w:t>
        </w:r>
      </w:hyperlink>
      <w:r>
        <w:rPr>
          <w:rFonts w:ascii="Calibri" w:hAnsi="Calibri" w:cs="Calibri"/>
        </w:rPr>
        <w:t xml:space="preserve"> к характеристикам приборов учета используемых энергетических ресурсов определяются в соответствии с законодательством Российской Федерации. Требования настоящей статьи в части организации учета используемых энергетических ресурсов не распространяются на ветхие, аварийные объекты, объекты, подлежащие сносу или капитальному ремонту до 1 января 2013 года, а также объекты, мощность потребления электрической энергии которых составляет менее чем пять киловатт (в отношении организации учета используемой электрической энергии) или максимальный объем потребления тепловой энергии которых составляет менее чем две десятых гигакалории в час (в отношении организации учета используемой тепловой энергии).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Расчеты за энергетические ресурсы должны осуществляться на основании данных о количественном значении энергетических ресурсов, произведенных, переданных, потребленных, определенных при помощи приборов учета используемых энергетических ресурсов. Установленные в соответствии с требованиями законодательства Российской Федерации приборы учета используемых энергетических ресурсов должны быть введены в эксплуатацию не позднее месяца, следующего за датой их установки, и их применение должно начаться при осуществлении расчетов за энергетические ресурсы не позднее первого числа месяца, следующего за месяцем ввода этих приборов учета в эксплуатацию. Расчеты за энергетические ресурсы могут осуществляться без учета данных, полученных при помощи установленных и введенных в эксплуатацию приборов учета используемых энергетических ресурсов, по договору поставки, договору купли-продажи энергетических ресурсов, включающим в себя условия энергосервисного договора (контракта). До установки приборов учета используемых энергетических ресурсов, а также при выходе из строя, утрате или по истечении срока эксплуатации приборов учета используемых энергетических ресурсов расчеты за энергетические ресурсы должны осуществляться с применением расчетных способов определения количества энергетических ресурсов, установленных в соответствии с законодательством Российской Федерации. При этом указанные расчетные способы должны определять количество энергетических ресурсов таким образом, чтобы стимулировать покупателей энергетических ресурсов к осуществлению расчетов на основании данных об их количественном значении, определенных при помощи приборов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1" w:name="Par230"/>
      <w:bookmarkEnd w:id="21"/>
      <w:r>
        <w:rPr>
          <w:rFonts w:ascii="Calibri" w:hAnsi="Calibri" w:cs="Calibri"/>
        </w:rPr>
        <w:t>3. До 1 января 2011 года органы государственной власти, органы местного самоуправления обеспечивают завершение проведения мероприятий по оснащению зданий, строений, сооружений, используемых для размещения указанных органов, находящихся в государственной или муниципальной собственности и введенных в эксплуатацию на день вступления в силу настоящего Федерального закона, приборами учета используемых воды, природного газа, тепловой энергии, электрической энергии, а также ввод установленных приборов учета в эксплуатацию.</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2" w:name="Par231"/>
      <w:bookmarkEnd w:id="22"/>
      <w:r>
        <w:rPr>
          <w:rFonts w:ascii="Calibri" w:hAnsi="Calibri" w:cs="Calibri"/>
        </w:rPr>
        <w:t xml:space="preserve">4. 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объектов), за исключением объектов, указанных в </w:t>
      </w:r>
      <w:hyperlink w:anchor="Par230" w:history="1">
        <w:r>
          <w:rPr>
            <w:rFonts w:ascii="Calibri" w:hAnsi="Calibri" w:cs="Calibri"/>
            <w:color w:val="0000FF"/>
          </w:rPr>
          <w:t>частях 3</w:t>
        </w:r>
      </w:hyperlink>
      <w:r>
        <w:rPr>
          <w:rFonts w:ascii="Calibri" w:hAnsi="Calibri" w:cs="Calibri"/>
        </w:rPr>
        <w:t xml:space="preserve">, </w:t>
      </w:r>
      <w:hyperlink w:anchor="Par232" w:history="1">
        <w:r>
          <w:rPr>
            <w:rFonts w:ascii="Calibri" w:hAnsi="Calibri" w:cs="Calibri"/>
            <w:color w:val="0000FF"/>
          </w:rPr>
          <w:t>5</w:t>
        </w:r>
      </w:hyperlink>
      <w:r>
        <w:rPr>
          <w:rFonts w:ascii="Calibri" w:hAnsi="Calibri" w:cs="Calibri"/>
        </w:rPr>
        <w:t xml:space="preserve"> и </w:t>
      </w:r>
      <w:hyperlink w:anchor="Par236" w:history="1">
        <w:r>
          <w:rPr>
            <w:rFonts w:ascii="Calibri" w:hAnsi="Calibri" w:cs="Calibri"/>
            <w:color w:val="0000FF"/>
          </w:rPr>
          <w:t>6 настоящей статьи</w:t>
        </w:r>
      </w:hyperlink>
      <w:r>
        <w:rPr>
          <w:rFonts w:ascii="Calibri" w:hAnsi="Calibri" w:cs="Calibri"/>
        </w:rPr>
        <w:t>, обязаны завершить оснащение таких объектов приборами учета используемых воды, природного газа, тепловой энергии, электрической энергии, а также ввод установленных приборов учета в эксплуатацию.</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3" w:name="Par232"/>
      <w:bookmarkEnd w:id="23"/>
      <w:r>
        <w:rPr>
          <w:rFonts w:ascii="Calibri" w:hAnsi="Calibri" w:cs="Calibri"/>
        </w:rPr>
        <w:t xml:space="preserve">5. До 1 июля 2012 года собственники жилых домов, за исключением указанных в </w:t>
      </w:r>
      <w:hyperlink w:anchor="Par236" w:history="1">
        <w:r>
          <w:rPr>
            <w:rFonts w:ascii="Calibri" w:hAnsi="Calibri" w:cs="Calibri"/>
            <w:color w:val="0000FF"/>
          </w:rPr>
          <w:t>части 6</w:t>
        </w:r>
      </w:hyperlink>
      <w:r>
        <w:rPr>
          <w:rFonts w:ascii="Calibri" w:hAnsi="Calibri" w:cs="Calibri"/>
        </w:rPr>
        <w:t xml:space="preserve"> настоящей статьи, собственники помещений в многоквартирных домах, введенных в эксплуатацию на день вступления в силу настоящего Федерального закона, обязаны обеспечить оснащение таких домов приборами учета используемых воды, тепловой энергии, электрической </w:t>
      </w:r>
      <w:r>
        <w:rPr>
          <w:rFonts w:ascii="Calibri" w:hAnsi="Calibri" w:cs="Calibri"/>
        </w:rPr>
        <w:lastRenderedPageBreak/>
        <w:t>энергии, а также ввод установленных приборов учета в эксплуатацию. При этом многоквартирные дома в указанный срок должны быть оснащены коллективными (общедомовыми) приборами учета используемых воды, тепловой энергии, электрической энергии, а также индивидуальными и общими (для коммунальной квартиры) приборами учета используемых воды, электрической энергии.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68" w:history="1">
        <w:r>
          <w:rPr>
            <w:rFonts w:ascii="Calibri" w:hAnsi="Calibri" w:cs="Calibri"/>
            <w:color w:val="0000FF"/>
          </w:rPr>
          <w:t>закона</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4" w:name="Par234"/>
      <w:bookmarkEnd w:id="24"/>
      <w:r>
        <w:rPr>
          <w:rFonts w:ascii="Calibri" w:hAnsi="Calibri" w:cs="Calibri"/>
        </w:rPr>
        <w:t>5.1. До 1 января 2015 года собственники объектов, указанных в части 5 настоящей статьи, обязаны обеспечить оснащение указанных объектов индивидуальными и общими (для коммунальных квартир) приборами учета используемого природного газа, а также ввод установленных приборов учета в эксплуатацию.</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5.1 введена Федеральным </w:t>
      </w:r>
      <w:hyperlink r:id="rId69" w:history="1">
        <w:r>
          <w:rPr>
            <w:rFonts w:ascii="Calibri" w:hAnsi="Calibri" w:cs="Calibri"/>
            <w:color w:val="0000FF"/>
          </w:rPr>
          <w:t>законом</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5" w:name="Par236"/>
      <w:bookmarkEnd w:id="25"/>
      <w:r>
        <w:rPr>
          <w:rFonts w:ascii="Calibri" w:hAnsi="Calibri" w:cs="Calibri"/>
        </w:rPr>
        <w:t>6. До 1 июля 2012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объединены принадлежащими им или созданным ими организациям (объединениям) общими сетями инженерно-технического обеспечения, подключенными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иным системам централизованного снабжения энергетическими ресурсами, за исключением систем централизованного газоснабжения, обязаны обеспечить установку коллективных (на границе с централизованными системами) приборов учета используемых воды, тепловой энергии, электрической энергии, а также ввод установленных приборов учета в эксплуатацию.</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0" w:history="1">
        <w:r>
          <w:rPr>
            <w:rFonts w:ascii="Calibri" w:hAnsi="Calibri" w:cs="Calibri"/>
            <w:color w:val="0000FF"/>
          </w:rPr>
          <w:t>закона</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6" w:name="Par238"/>
      <w:bookmarkEnd w:id="26"/>
      <w:r>
        <w:rPr>
          <w:rFonts w:ascii="Calibri" w:hAnsi="Calibri" w:cs="Calibri"/>
        </w:rPr>
        <w:t>6.1. До 1 января 2015 года собственники объектов, указанных в части 6 настоящей статьи и объединенных общими сетями инженерно- технического обеспечения, принадлежащими им или созданным ими организациям (объединениям) и подключенными к системе централизованного газоснабжения, обязаны обеспечить установку на указанных объектах коллективных (на границе с централизованными системами) приборов учета используемого природного газа, а также ввод установленных приборов учета в эксплуатацию.</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6.1 введена Федеральным </w:t>
      </w:r>
      <w:hyperlink r:id="rId71" w:history="1">
        <w:r>
          <w:rPr>
            <w:rFonts w:ascii="Calibri" w:hAnsi="Calibri" w:cs="Calibri"/>
            <w:color w:val="0000FF"/>
          </w:rPr>
          <w:t>законом</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Здания, строения, сооружения и иные объекты, в процессе эксплуатации которых используются энергетические ресурсы, в том числе временные объекты, вводимые в эксплуатацию после дня вступления в силу настоящего Федерального закона, на дату их ввода в эксплуатацию должны быть оснащены приборами учета используемых энергетических ресурсов, аналогичными указанным в </w:t>
      </w:r>
      <w:hyperlink w:anchor="Par230" w:history="1">
        <w:r>
          <w:rPr>
            <w:rFonts w:ascii="Calibri" w:hAnsi="Calibri" w:cs="Calibri"/>
            <w:color w:val="0000FF"/>
          </w:rPr>
          <w:t>частях 3</w:t>
        </w:r>
      </w:hyperlink>
      <w:r>
        <w:rPr>
          <w:rFonts w:ascii="Calibri" w:hAnsi="Calibri" w:cs="Calibri"/>
        </w:rPr>
        <w:t xml:space="preserve"> - </w:t>
      </w:r>
      <w:hyperlink w:anchor="Par238" w:history="1">
        <w:r>
          <w:rPr>
            <w:rFonts w:ascii="Calibri" w:hAnsi="Calibri" w:cs="Calibri"/>
            <w:color w:val="0000FF"/>
          </w:rPr>
          <w:t>6.1 настоящей статьи</w:t>
        </w:r>
      </w:hyperlink>
      <w:r>
        <w:rPr>
          <w:rFonts w:ascii="Calibri" w:hAnsi="Calibri" w:cs="Calibri"/>
        </w:rPr>
        <w:t>. Многоквартирные дома, вводимые в эксплуатацию с 1 января 2012 года после осуществления строительства, реконструкции, должны быть оснащены дополнительно индивидуальными приборами учета используемой тепловой энергии, а многоквартирные дома, вводимые в эксплуатацию с 1 января 2012 года после капитального ремонта, должны быть оснащены индивидуальными приборами учета используемой тепловой энергии при наличии технической возможности их установки. Собственники приборов учета используемых энергетических ресурсов обязаны обеспечить надлежащую эксплуатацию этих приборов учета, их сохранность, своевременную замену.</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2" w:history="1">
        <w:r>
          <w:rPr>
            <w:rFonts w:ascii="Calibri" w:hAnsi="Calibri" w:cs="Calibri"/>
            <w:color w:val="0000FF"/>
          </w:rPr>
          <w:t>закона</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Российской Федерации для осуществления таких действий.</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7" w:name="Par243"/>
      <w:bookmarkEnd w:id="27"/>
      <w:r>
        <w:rPr>
          <w:rFonts w:ascii="Calibri" w:hAnsi="Calibri" w:cs="Calibri"/>
        </w:rPr>
        <w:t xml:space="preserve">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обеспечения которых имеют непосредственное присоединение к сетям, входящим в состав инженерно-технического оборудования объектов, подлежащих в соответствии с требованиями настоящей статьи оснащению приборами учета используемых энергетических ресурсов, обязаны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Указанные организации не вправе отказать обратившимся к ним лицам в заключении договора, регулирующего условия установки, замены и (или) эксплуатации приборов </w:t>
      </w:r>
      <w:r>
        <w:rPr>
          <w:rFonts w:ascii="Calibri" w:hAnsi="Calibri" w:cs="Calibri"/>
        </w:rPr>
        <w:lastRenderedPageBreak/>
        <w:t xml:space="preserve">учета используемых энергетических ресурсов, снабжение которыми или передачу которых они осуществляют. Цена такого договора определяется соглашением сторон. За просрочку исполнения обязательства по установке, замене и (или) эксплуатации этих приборов учета указанные организации уплачивают потребителю за каждый день просрочки неустойку (пени), определяемую в размере одной трехсотой </w:t>
      </w:r>
      <w:hyperlink r:id="rId73" w:history="1">
        <w:r>
          <w:rPr>
            <w:rFonts w:ascii="Calibri" w:hAnsi="Calibri" w:cs="Calibri"/>
            <w:color w:val="0000FF"/>
          </w:rPr>
          <w:t>ставки рефинансирования</w:t>
        </w:r>
      </w:hyperlink>
      <w:r>
        <w:rPr>
          <w:rFonts w:ascii="Calibri" w:hAnsi="Calibri" w:cs="Calibri"/>
        </w:rPr>
        <w:t xml:space="preserve"> Центрального банка Российской Федерации, действующей на день исполнения обязательства, но не более чем в размере цены выполнения работ, оказания услуг по договору. </w:t>
      </w:r>
      <w:hyperlink r:id="rId74" w:history="1">
        <w:r>
          <w:rPr>
            <w:rFonts w:ascii="Calibri" w:hAnsi="Calibri" w:cs="Calibri"/>
            <w:color w:val="0000FF"/>
          </w:rPr>
          <w:t>Порядок</w:t>
        </w:r>
      </w:hyperlink>
      <w:r>
        <w:rPr>
          <w:rFonts w:ascii="Calibri" w:hAnsi="Calibri" w:cs="Calibri"/>
        </w:rPr>
        <w:t xml:space="preserve"> заключения и существенные условия такого договора утверждаются уполномоченным федеральным органом исполнительной власти. Договор, регулирующий условия установки коллективного или индивидуального (общего для коммунальной квартиры) прибора учета используемого энергетического ресурса (снабжение которым или передачу которого осуществляют указанные организации) и заключаемый с гражданином - собственником жилого дома, дачного дома или садового дома либо уполномоченным им лицом, с гражданином - собственником помещения в многоквартирном доме или лицом, ответственным за содержание многоквартирного дома, в целях выполнения ими обязанностей, предусмотренных </w:t>
      </w:r>
      <w:hyperlink w:anchor="Par232" w:history="1">
        <w:r>
          <w:rPr>
            <w:rFonts w:ascii="Calibri" w:hAnsi="Calibri" w:cs="Calibri"/>
            <w:color w:val="0000FF"/>
          </w:rPr>
          <w:t>частями 5</w:t>
        </w:r>
      </w:hyperlink>
      <w:r>
        <w:rPr>
          <w:rFonts w:ascii="Calibri" w:hAnsi="Calibri" w:cs="Calibri"/>
        </w:rPr>
        <w:t xml:space="preserve"> - </w:t>
      </w:r>
      <w:hyperlink w:anchor="Par238" w:history="1">
        <w:r>
          <w:rPr>
            <w:rFonts w:ascii="Calibri" w:hAnsi="Calibri" w:cs="Calibri"/>
            <w:color w:val="0000FF"/>
          </w:rPr>
          <w:t>6.1 настоящей статьи</w:t>
        </w:r>
      </w:hyperlink>
      <w:r>
        <w:rPr>
          <w:rFonts w:ascii="Calibri" w:hAnsi="Calibri" w:cs="Calibri"/>
        </w:rPr>
        <w:t>, должен содержать условие об оплате цены, определенной таким договором, равными долями в течение пяти лет с даты его заключения, за исключением случая, если потребитель выразил намерение оплатить цену, определенную таким договором, единовременно или с меньшим периодом рассрочки. При включении в такой договор условия о рассрочке в цену, определенную таким договором, подлежит включению сумма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день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 Субъект Российской Федерации, муниципальное образование вправе предоставлять в порядке, установленном бюджетным законодательством Российской Федерации, за счет средств бюджета субъекта Российской Федерации, местного бюджета указанным организациям поддержку путем выделения им средств на возмещение расходов, понесенных ими в связи с предоставлением рассрочки.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5" w:history="1">
        <w:r>
          <w:rPr>
            <w:rFonts w:ascii="Calibri" w:hAnsi="Calibri" w:cs="Calibri"/>
            <w:color w:val="0000FF"/>
          </w:rPr>
          <w:t>закона</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28" w:name="Par245"/>
      <w:bookmarkEnd w:id="28"/>
      <w:r>
        <w:rPr>
          <w:rFonts w:ascii="Calibri" w:hAnsi="Calibri" w:cs="Calibri"/>
        </w:rPr>
        <w:t xml:space="preserve">10. До 1 июля 2010 года организации, указанные в </w:t>
      </w:r>
      <w:hyperlink w:anchor="Par243" w:history="1">
        <w:r>
          <w:rPr>
            <w:rFonts w:ascii="Calibri" w:hAnsi="Calibri" w:cs="Calibri"/>
            <w:color w:val="0000FF"/>
          </w:rPr>
          <w:t>части 9 настоящей статьи</w:t>
        </w:r>
      </w:hyperlink>
      <w:r>
        <w:rPr>
          <w:rFonts w:ascii="Calibri" w:hAnsi="Calibri" w:cs="Calibri"/>
        </w:rPr>
        <w:t xml:space="preserve">, обязаны предоставить собственникам жилых домов, указанных в </w:t>
      </w:r>
      <w:hyperlink w:anchor="Par232" w:history="1">
        <w:r>
          <w:rPr>
            <w:rFonts w:ascii="Calibri" w:hAnsi="Calibri" w:cs="Calibri"/>
            <w:color w:val="0000FF"/>
          </w:rPr>
          <w:t>части 5 настоящей статьи</w:t>
        </w:r>
      </w:hyperlink>
      <w:r>
        <w:rPr>
          <w:rFonts w:ascii="Calibri" w:hAnsi="Calibri" w:cs="Calibri"/>
        </w:rPr>
        <w:t xml:space="preserve">, собственникам 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hyperlink w:anchor="Par236" w:history="1">
        <w:r>
          <w:rPr>
            <w:rFonts w:ascii="Calibri" w:hAnsi="Calibri" w:cs="Calibri"/>
            <w:color w:val="0000FF"/>
          </w:rPr>
          <w:t>части 6 настоящей статьи</w:t>
        </w:r>
      </w:hyperlink>
      <w:r>
        <w:rPr>
          <w:rFonts w:ascii="Calibri" w:hAnsi="Calibri" w:cs="Calibri"/>
        </w:rPr>
        <w:t xml:space="preserve">, предложения об оснащении объектов, указанных в </w:t>
      </w:r>
      <w:hyperlink w:anchor="Par232" w:history="1">
        <w:r>
          <w:rPr>
            <w:rFonts w:ascii="Calibri" w:hAnsi="Calibri" w:cs="Calibri"/>
            <w:color w:val="0000FF"/>
          </w:rPr>
          <w:t>частях 5</w:t>
        </w:r>
      </w:hyperlink>
      <w:r>
        <w:rPr>
          <w:rFonts w:ascii="Calibri" w:hAnsi="Calibri" w:cs="Calibri"/>
        </w:rPr>
        <w:t xml:space="preserve"> и </w:t>
      </w:r>
      <w:hyperlink w:anchor="Par236" w:history="1">
        <w:r>
          <w:rPr>
            <w:rFonts w:ascii="Calibri" w:hAnsi="Calibri" w:cs="Calibri"/>
            <w:color w:val="0000FF"/>
          </w:rPr>
          <w:t>6 настоящей статьи</w:t>
        </w:r>
      </w:hyperlink>
      <w:r>
        <w:rPr>
          <w:rFonts w:ascii="Calibri" w:hAnsi="Calibri" w:cs="Calibri"/>
        </w:rPr>
        <w:t xml:space="preserve">, приборами учета используемых энергетических ресурсов, снабжение которыми или передачу которых осуществляют указанные организации. Примерная </w:t>
      </w:r>
      <w:hyperlink r:id="rId76" w:history="1">
        <w:r>
          <w:rPr>
            <w:rFonts w:ascii="Calibri" w:hAnsi="Calibri" w:cs="Calibri"/>
            <w:color w:val="0000FF"/>
          </w:rPr>
          <w:t>форма</w:t>
        </w:r>
      </w:hyperlink>
      <w:r>
        <w:rPr>
          <w:rFonts w:ascii="Calibri" w:hAnsi="Calibri" w:cs="Calibri"/>
        </w:rPr>
        <w:t xml:space="preserve"> предложения об оснащении приборами учета используемых энергетических ресурсов утверждается уполномоченным федеральным органом исполнительной власти. В случае, если продажу энергетических ресурсов для объектов, указанных в </w:t>
      </w:r>
      <w:hyperlink w:anchor="Par232" w:history="1">
        <w:r>
          <w:rPr>
            <w:rFonts w:ascii="Calibri" w:hAnsi="Calibri" w:cs="Calibri"/>
            <w:color w:val="0000FF"/>
          </w:rPr>
          <w:t>частях 5</w:t>
        </w:r>
      </w:hyperlink>
      <w:r>
        <w:rPr>
          <w:rFonts w:ascii="Calibri" w:hAnsi="Calibri" w:cs="Calibri"/>
        </w:rPr>
        <w:t xml:space="preserve"> и </w:t>
      </w:r>
      <w:hyperlink w:anchor="Par236" w:history="1">
        <w:r>
          <w:rPr>
            <w:rFonts w:ascii="Calibri" w:hAnsi="Calibri" w:cs="Calibri"/>
            <w:color w:val="0000FF"/>
          </w:rPr>
          <w:t>6 настоящей статьи</w:t>
        </w:r>
      </w:hyperlink>
      <w:r>
        <w:rPr>
          <w:rFonts w:ascii="Calibri" w:hAnsi="Calibri" w:cs="Calibri"/>
        </w:rPr>
        <w:t xml:space="preserve">, осуществляет на основании публичного договора отличная от указанных в </w:t>
      </w:r>
      <w:hyperlink w:anchor="Par243" w:history="1">
        <w:r>
          <w:rPr>
            <w:rFonts w:ascii="Calibri" w:hAnsi="Calibri" w:cs="Calibri"/>
            <w:color w:val="0000FF"/>
          </w:rPr>
          <w:t>части 9 настоящей статьи</w:t>
        </w:r>
      </w:hyperlink>
      <w:r>
        <w:rPr>
          <w:rFonts w:ascii="Calibri" w:hAnsi="Calibri" w:cs="Calibri"/>
        </w:rPr>
        <w:t xml:space="preserve"> организация, не позднее 1 июля 2010 года она обязана предоставить собственникам жилых домов, указанных в </w:t>
      </w:r>
      <w:hyperlink w:anchor="Par232" w:history="1">
        <w:r>
          <w:rPr>
            <w:rFonts w:ascii="Calibri" w:hAnsi="Calibri" w:cs="Calibri"/>
            <w:color w:val="0000FF"/>
          </w:rPr>
          <w:t>части 5 настоящей статьи</w:t>
        </w:r>
      </w:hyperlink>
      <w:r>
        <w:rPr>
          <w:rFonts w:ascii="Calibri" w:hAnsi="Calibri" w:cs="Calibri"/>
        </w:rPr>
        <w:t xml:space="preserve">, собственникам 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hyperlink w:anchor="Par236" w:history="1">
        <w:r>
          <w:rPr>
            <w:rFonts w:ascii="Calibri" w:hAnsi="Calibri" w:cs="Calibri"/>
            <w:color w:val="0000FF"/>
          </w:rPr>
          <w:t>части 6 настоящей статьи</w:t>
        </w:r>
      </w:hyperlink>
      <w:r>
        <w:rPr>
          <w:rFonts w:ascii="Calibri" w:hAnsi="Calibri" w:cs="Calibri"/>
        </w:rPr>
        <w:t xml:space="preserve">, полученную из общедоступных источников информацию о возможных исполнителях услуг по оснащению объектов, указанных в </w:t>
      </w:r>
      <w:hyperlink w:anchor="Par232" w:history="1">
        <w:r>
          <w:rPr>
            <w:rFonts w:ascii="Calibri" w:hAnsi="Calibri" w:cs="Calibri"/>
            <w:color w:val="0000FF"/>
          </w:rPr>
          <w:t>частях 5</w:t>
        </w:r>
      </w:hyperlink>
      <w:r>
        <w:rPr>
          <w:rFonts w:ascii="Calibri" w:hAnsi="Calibri" w:cs="Calibri"/>
        </w:rPr>
        <w:t xml:space="preserve"> и </w:t>
      </w:r>
      <w:hyperlink w:anchor="Par236" w:history="1">
        <w:r>
          <w:rPr>
            <w:rFonts w:ascii="Calibri" w:hAnsi="Calibri" w:cs="Calibri"/>
            <w:color w:val="0000FF"/>
          </w:rPr>
          <w:t>6 настоящей статьи</w:t>
        </w:r>
      </w:hyperlink>
      <w:r>
        <w:rPr>
          <w:rFonts w:ascii="Calibri" w:hAnsi="Calibri" w:cs="Calibri"/>
        </w:rPr>
        <w:t xml:space="preserve">, приборами учета используемых энергетических ресурсов. Лица, ответственные за содержание многоквартирных домов, обязаны информировать собственников помещений в многоквартирных домах о поступивших предложениях об оснащении многоквартирных домов, помещений в них приборами учета используемых энергетических ресурсов, а также об установленных настоящим Федеральным законом сроках оснащения приборами учета используемых энергетических ресурсов. Организации, которые осуществляют снабжение природным газом или его передачу и сети инженерно-технического обеспечения которых имеют непосредственное присоединение к сетям, входящим в состав инженерно- технического оборудования объектов, подлежащих в соответствии с требованиями настоящей статьи оснащению приборами учета используемого </w:t>
      </w:r>
      <w:r>
        <w:rPr>
          <w:rFonts w:ascii="Calibri" w:hAnsi="Calibri" w:cs="Calibri"/>
        </w:rPr>
        <w:lastRenderedPageBreak/>
        <w:t xml:space="preserve">природного газа, обязаны представлять не позднее 1 января 2013 года лицам, указанным в </w:t>
      </w:r>
      <w:hyperlink w:anchor="Par234" w:history="1">
        <w:r>
          <w:rPr>
            <w:rFonts w:ascii="Calibri" w:hAnsi="Calibri" w:cs="Calibri"/>
            <w:color w:val="0000FF"/>
          </w:rPr>
          <w:t>частях 5.1</w:t>
        </w:r>
      </w:hyperlink>
      <w:r>
        <w:rPr>
          <w:rFonts w:ascii="Calibri" w:hAnsi="Calibri" w:cs="Calibri"/>
        </w:rPr>
        <w:t xml:space="preserve"> и </w:t>
      </w:r>
      <w:hyperlink w:anchor="Par238" w:history="1">
        <w:r>
          <w:rPr>
            <w:rFonts w:ascii="Calibri" w:hAnsi="Calibri" w:cs="Calibri"/>
            <w:color w:val="0000FF"/>
          </w:rPr>
          <w:t>6.1</w:t>
        </w:r>
      </w:hyperlink>
      <w:r>
        <w:rPr>
          <w:rFonts w:ascii="Calibri" w:hAnsi="Calibri" w:cs="Calibri"/>
        </w:rPr>
        <w:t xml:space="preserve"> настоящей статьи, предложения об оснащении таких объектов приборами учета природного газа.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7" w:history="1">
        <w:r>
          <w:rPr>
            <w:rFonts w:ascii="Calibri" w:hAnsi="Calibri" w:cs="Calibri"/>
            <w:color w:val="0000FF"/>
          </w:rPr>
          <w:t>закона</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Субъект Российской Федерации, муниципальное образование вправе предоставлять за счет средств бюджета субъекта Российской Федерации, местного бюджета поддержку отдельным категориям потребителей путем выделения им средств на установку приборов учета используемых энергетических ресурсов, предназначенных для расчетов за используемые энергетические ресурсы. В случае установки этих приборов учета за счет бюджетных средств лица, для расчетов с которыми предназначены эти приборы учета, освобождаются от исполнения данной обязанности в соответствующей части.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До 1 января 2012 года (в отношении объектов, предусмотренных </w:t>
      </w:r>
      <w:hyperlink w:anchor="Par230" w:history="1">
        <w:r>
          <w:rPr>
            <w:rFonts w:ascii="Calibri" w:hAnsi="Calibri" w:cs="Calibri"/>
            <w:color w:val="0000FF"/>
          </w:rPr>
          <w:t>частями 3</w:t>
        </w:r>
      </w:hyperlink>
      <w:r>
        <w:rPr>
          <w:rFonts w:ascii="Calibri" w:hAnsi="Calibri" w:cs="Calibri"/>
        </w:rPr>
        <w:t xml:space="preserve"> и </w:t>
      </w:r>
      <w:hyperlink w:anchor="Par231" w:history="1">
        <w:r>
          <w:rPr>
            <w:rFonts w:ascii="Calibri" w:hAnsi="Calibri" w:cs="Calibri"/>
            <w:color w:val="0000FF"/>
          </w:rPr>
          <w:t>4 настоящей статьи</w:t>
        </w:r>
      </w:hyperlink>
      <w:r>
        <w:rPr>
          <w:rFonts w:ascii="Calibri" w:hAnsi="Calibri" w:cs="Calibri"/>
        </w:rPr>
        <w:t xml:space="preserve">), до 1 июля 2013 года (в отношении объектов, предусмотренных </w:t>
      </w:r>
      <w:hyperlink w:anchor="Par232" w:history="1">
        <w:r>
          <w:rPr>
            <w:rFonts w:ascii="Calibri" w:hAnsi="Calibri" w:cs="Calibri"/>
            <w:color w:val="0000FF"/>
          </w:rPr>
          <w:t>частями 5</w:t>
        </w:r>
      </w:hyperlink>
      <w:r>
        <w:rPr>
          <w:rFonts w:ascii="Calibri" w:hAnsi="Calibri" w:cs="Calibri"/>
        </w:rPr>
        <w:t xml:space="preserve"> и </w:t>
      </w:r>
      <w:hyperlink w:anchor="Par236" w:history="1">
        <w:r>
          <w:rPr>
            <w:rFonts w:ascii="Calibri" w:hAnsi="Calibri" w:cs="Calibri"/>
            <w:color w:val="0000FF"/>
          </w:rPr>
          <w:t>6 настоящей статьи</w:t>
        </w:r>
      </w:hyperlink>
      <w:r>
        <w:rPr>
          <w:rFonts w:ascii="Calibri" w:hAnsi="Calibri" w:cs="Calibri"/>
        </w:rPr>
        <w:t xml:space="preserve">,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и до 1 января 2016 года (в отношении объектов, предусмотренных </w:t>
      </w:r>
      <w:hyperlink w:anchor="Par234" w:history="1">
        <w:r>
          <w:rPr>
            <w:rFonts w:ascii="Calibri" w:hAnsi="Calibri" w:cs="Calibri"/>
            <w:color w:val="0000FF"/>
          </w:rPr>
          <w:t>частями 5.1</w:t>
        </w:r>
      </w:hyperlink>
      <w:r>
        <w:rPr>
          <w:rFonts w:ascii="Calibri" w:hAnsi="Calibri" w:cs="Calibri"/>
        </w:rPr>
        <w:t xml:space="preserve"> и </w:t>
      </w:r>
      <w:hyperlink w:anchor="Par238" w:history="1">
        <w:r>
          <w:rPr>
            <w:rFonts w:ascii="Calibri" w:hAnsi="Calibri" w:cs="Calibri"/>
            <w:color w:val="0000FF"/>
          </w:rPr>
          <w:t>6.1 настоящей статьи</w:t>
        </w:r>
      </w:hyperlink>
      <w:r>
        <w:rPr>
          <w:rFonts w:ascii="Calibri" w:hAnsi="Calibri" w:cs="Calibri"/>
        </w:rPr>
        <w:t xml:space="preserve">, в части оснащения их приборами учета используемого природного газа) организации, указанные в </w:t>
      </w:r>
      <w:hyperlink w:anchor="Par243" w:history="1">
        <w:r>
          <w:rPr>
            <w:rFonts w:ascii="Calibri" w:hAnsi="Calibri" w:cs="Calibri"/>
            <w:color w:val="0000FF"/>
          </w:rPr>
          <w:t>части 9 настоящей статьи</w:t>
        </w:r>
      </w:hyperlink>
      <w:r>
        <w:rPr>
          <w:rFonts w:ascii="Calibri" w:hAnsi="Calibri" w:cs="Calibri"/>
        </w:rPr>
        <w:t xml:space="preserve">, обязаны совершить действия по оснащению приборами учета используемых энергетических ресурсов, снабжение которыми и передачу которых указанные организации осуществляют, объектов, инженерно-техническое оборудование которых непосредственно присоединено к принадлежащим им сетям инженерно-технического обеспечения и которые в нарушение требований </w:t>
      </w:r>
      <w:hyperlink w:anchor="Par230" w:history="1">
        <w:r>
          <w:rPr>
            <w:rFonts w:ascii="Calibri" w:hAnsi="Calibri" w:cs="Calibri"/>
            <w:color w:val="0000FF"/>
          </w:rPr>
          <w:t>частей 3</w:t>
        </w:r>
      </w:hyperlink>
      <w:r>
        <w:rPr>
          <w:rFonts w:ascii="Calibri" w:hAnsi="Calibri" w:cs="Calibri"/>
        </w:rPr>
        <w:t xml:space="preserve"> - </w:t>
      </w:r>
      <w:hyperlink w:anchor="Par238" w:history="1">
        <w:r>
          <w:rPr>
            <w:rFonts w:ascii="Calibri" w:hAnsi="Calibri" w:cs="Calibri"/>
            <w:color w:val="0000FF"/>
          </w:rPr>
          <w:t>6.1 настоящей статьи</w:t>
        </w:r>
      </w:hyperlink>
      <w:r>
        <w:rPr>
          <w:rFonts w:ascii="Calibri" w:hAnsi="Calibri" w:cs="Calibri"/>
        </w:rPr>
        <w:t xml:space="preserve"> не были оснащены приборами учета используемых энергетических ресурсов в установленный срок. Лицо, не исполнившее в установленный срок обязанности по оснащению данных объектов приборами учета используемых энергетических ресурсов, 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 В случае отказа от оплаты расходов в добровольном порядке лицо, не исполнившее в установленный срок обязанности по оснащению данных объектов приборами учета используемых энергетических ресурсов, должно также оплатить понесенные указанными организациями расходы в связи с необходимостью принудительного взыскания. При этом граждане - собственники жилых домов, дачных домов или садовых домов, граждане - собственники помещений в многоквартирных домах, не исполнившие в установленный срок обязанностей, предусмотренных </w:t>
      </w:r>
      <w:hyperlink w:anchor="Par232" w:history="1">
        <w:r>
          <w:rPr>
            <w:rFonts w:ascii="Calibri" w:hAnsi="Calibri" w:cs="Calibri"/>
            <w:color w:val="0000FF"/>
          </w:rPr>
          <w:t>частями 5</w:t>
        </w:r>
      </w:hyperlink>
      <w:r>
        <w:rPr>
          <w:rFonts w:ascii="Calibri" w:hAnsi="Calibri" w:cs="Calibri"/>
        </w:rPr>
        <w:t xml:space="preserve"> - </w:t>
      </w:r>
      <w:hyperlink w:anchor="Par238" w:history="1">
        <w:r>
          <w:rPr>
            <w:rFonts w:ascii="Calibri" w:hAnsi="Calibri" w:cs="Calibri"/>
            <w:color w:val="0000FF"/>
          </w:rPr>
          <w:t>6.1 настоящей статьи</w:t>
        </w:r>
      </w:hyperlink>
      <w:r>
        <w:rPr>
          <w:rFonts w:ascii="Calibri" w:hAnsi="Calibri" w:cs="Calibri"/>
        </w:rPr>
        <w:t xml:space="preserve">, если это потребовало от указанных организаций совершения действий по установке приборов учета используемых энергетических ресурсов, оплачивают равными долями в течение пяти лет с даты их установки расходы указанных организаций на установку этих приборов учета при условии, что ими не выражено намерение оплатить такие расходы единовременно или с меньшим периодом рассрочки. В случае предоставления рассрочки расходы на установку приборов учета используемых энергетических ресурсов подлежат увеличению на сумму процентов, начисляемых в связи с предоставлением рассрочки, но не более чем в размере </w:t>
      </w:r>
      <w:hyperlink r:id="rId78" w:history="1">
        <w:r>
          <w:rPr>
            <w:rFonts w:ascii="Calibri" w:hAnsi="Calibri" w:cs="Calibri"/>
            <w:color w:val="0000FF"/>
          </w:rPr>
          <w:t>ставки рефинансирования</w:t>
        </w:r>
      </w:hyperlink>
      <w:r>
        <w:rPr>
          <w:rFonts w:ascii="Calibri" w:hAnsi="Calibri" w:cs="Calibri"/>
        </w:rPr>
        <w:t xml:space="preserve"> Центрального банка Российской Федерации, действующей на дату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 После 1 января 2012 года (в отношении объектов, указанных в </w:t>
      </w:r>
      <w:hyperlink w:anchor="Par230" w:history="1">
        <w:r>
          <w:rPr>
            <w:rFonts w:ascii="Calibri" w:hAnsi="Calibri" w:cs="Calibri"/>
            <w:color w:val="0000FF"/>
          </w:rPr>
          <w:t>частях 3</w:t>
        </w:r>
      </w:hyperlink>
      <w:r>
        <w:rPr>
          <w:rFonts w:ascii="Calibri" w:hAnsi="Calibri" w:cs="Calibri"/>
        </w:rPr>
        <w:t xml:space="preserve"> и </w:t>
      </w:r>
      <w:hyperlink w:anchor="Par231" w:history="1">
        <w:r>
          <w:rPr>
            <w:rFonts w:ascii="Calibri" w:hAnsi="Calibri" w:cs="Calibri"/>
            <w:color w:val="0000FF"/>
          </w:rPr>
          <w:t>4 настоящей статьи</w:t>
        </w:r>
      </w:hyperlink>
      <w:r>
        <w:rPr>
          <w:rFonts w:ascii="Calibri" w:hAnsi="Calibri" w:cs="Calibri"/>
        </w:rPr>
        <w:t xml:space="preserve">, и введенных в эксплуатацию после дня вступления в силу настоящего Федерального закона аналогичных объектов), после 1 июля 2013 года (в отношении предусмотренных </w:t>
      </w:r>
      <w:hyperlink w:anchor="Par232" w:history="1">
        <w:r>
          <w:rPr>
            <w:rFonts w:ascii="Calibri" w:hAnsi="Calibri" w:cs="Calibri"/>
            <w:color w:val="0000FF"/>
          </w:rPr>
          <w:t>частями 5</w:t>
        </w:r>
      </w:hyperlink>
      <w:r>
        <w:rPr>
          <w:rFonts w:ascii="Calibri" w:hAnsi="Calibri" w:cs="Calibri"/>
        </w:rPr>
        <w:t xml:space="preserve"> и </w:t>
      </w:r>
      <w:hyperlink w:anchor="Par236" w:history="1">
        <w:r>
          <w:rPr>
            <w:rFonts w:ascii="Calibri" w:hAnsi="Calibri" w:cs="Calibri"/>
            <w:color w:val="0000FF"/>
          </w:rPr>
          <w:t>6 настоящей статьи</w:t>
        </w:r>
      </w:hyperlink>
      <w:r>
        <w:rPr>
          <w:rFonts w:ascii="Calibri" w:hAnsi="Calibri" w:cs="Calibri"/>
        </w:rPr>
        <w:t xml:space="preserve">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w:t>
      </w:r>
      <w:r>
        <w:rPr>
          <w:rFonts w:ascii="Calibri" w:hAnsi="Calibri" w:cs="Calibri"/>
        </w:rPr>
        <w:lastRenderedPageBreak/>
        <w:t xml:space="preserve">используемых воды, электрической энергии) и после 1 января 2016 года (в отношении предусмотренных </w:t>
      </w:r>
      <w:hyperlink w:anchor="Par234" w:history="1">
        <w:r>
          <w:rPr>
            <w:rFonts w:ascii="Calibri" w:hAnsi="Calibri" w:cs="Calibri"/>
            <w:color w:val="0000FF"/>
          </w:rPr>
          <w:t>частями 5.1</w:t>
        </w:r>
      </w:hyperlink>
      <w:r>
        <w:rPr>
          <w:rFonts w:ascii="Calibri" w:hAnsi="Calibri" w:cs="Calibri"/>
        </w:rPr>
        <w:t xml:space="preserve"> и </w:t>
      </w:r>
      <w:hyperlink w:anchor="Par238" w:history="1">
        <w:r>
          <w:rPr>
            <w:rFonts w:ascii="Calibri" w:hAnsi="Calibri" w:cs="Calibri"/>
            <w:color w:val="0000FF"/>
          </w:rPr>
          <w:t>6.1 настоящей статьи</w:t>
        </w:r>
      </w:hyperlink>
      <w:r>
        <w:rPr>
          <w:rFonts w:ascii="Calibri" w:hAnsi="Calibri" w:cs="Calibri"/>
        </w:rPr>
        <w:t xml:space="preserve">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используемого природного газа) положения настоящей части должны выполняться во всех случаях выявления указанными организациями фактов нарушений установленных настоящей статьей требований об учете используемых энергетических ресурсов с применением приборов их учета и неустранения таких нарушений совершившим их лицом до истечения двух месяцев с момента их выявления. Указанные организации при выявлении фактов невыполнения собственниками приборов учета используемых энергетических ресурсов обязанности по обеспечению надлежащей эксплуатации этих приборов учета и неустранении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собственников этих приборов учета. Собственники этих приборов учета обязаны обеспечить допуск указанных организаций к приборам учета используемых энергетических ресурсов и оплатить расходы указанных организаций на их эксплуатацию, а в случае отказа от оплаты расходов в добровольном порядке оплатить понесенные указанными организациями расходы в связи с необходимостью принудительного взыскания.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79" w:history="1">
        <w:r>
          <w:rPr>
            <w:rFonts w:ascii="Calibri" w:hAnsi="Calibri" w:cs="Calibri"/>
            <w:color w:val="0000FF"/>
          </w:rPr>
          <w:t>закона</w:t>
        </w:r>
      </w:hyperlink>
      <w:r>
        <w:rPr>
          <w:rFonts w:ascii="Calibri" w:hAnsi="Calibri" w:cs="Calibri"/>
        </w:rPr>
        <w:t xml:space="preserve"> от 11.07.2011 N 197-ФЗ)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29" w:name="Par251"/>
      <w:bookmarkEnd w:id="29"/>
      <w:r>
        <w:rPr>
          <w:rFonts w:ascii="Calibri" w:hAnsi="Calibri" w:cs="Calibri"/>
        </w:rPr>
        <w:t>Статья 14. Повышение энергетической эффективности экономики субъектов Российской Федерации и экономики муниципальных образований</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составе показателей оценки эффективности деятельности органов исполнительной власти субъектов Российской Федерации, органов местного самоуправления городских округов и муниципальных районов должны быть утверждены показатели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0" w:name="Par254"/>
      <w:bookmarkEnd w:id="30"/>
      <w:r>
        <w:rPr>
          <w:rFonts w:ascii="Calibri" w:hAnsi="Calibri" w:cs="Calibri"/>
        </w:rPr>
        <w:t xml:space="preserve">2. Региональные,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Федерации требованиям к ним. Утвержденные Правительством Российской Федерации </w:t>
      </w:r>
      <w:hyperlink r:id="rId80" w:history="1">
        <w:r>
          <w:rPr>
            <w:rFonts w:ascii="Calibri" w:hAnsi="Calibri" w:cs="Calibri"/>
            <w:color w:val="0000FF"/>
          </w:rPr>
          <w:t>требования</w:t>
        </w:r>
      </w:hyperlink>
      <w:r>
        <w:rPr>
          <w:rFonts w:ascii="Calibri" w:hAnsi="Calibri" w:cs="Calibri"/>
        </w:rPr>
        <w:t xml:space="preserve"> к региональным, муниципальным программам в области энергосбережения и повышения энергетической эффективности должны включать в себя целевые показатели в области энергосбережения и повышения энергетической эффективности (без указания их значений).</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1"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Региональные, муниципальные программы в области энергосбережения и повышения энергетической эффективности должны содержать: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значения целевых показателей в области энергосбережения и повышения энергетической эффективности, достижение которых обеспечивается в результате реализации соответствующей программы;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перечень мероприятий по энергосбережению и повышению энергетической эффективности с указанием ожидаемых результатов в натуральном и стоимостном выражении, в том числе экономического эффекта от реализации соответствующей программы, сроки проведения указанных мероприятий;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информацию об источниках финансирования мероприятий по энергосбережению и повышению энергетической эффективности с указанием отдельно бюджетных (при их наличии) и внебюджетных (при их наличии) источников финансирования указанных мероприятий.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Значения целевых показателей в области энергосбережения и повышения энергетической эффективности должны отражать: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повышение эффективности использования энергетических ресурсов в жилищном фонде;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повышение эффективности использования энергетических ресурсов в системах коммунальной инфраструктуры;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сокращение потерь энергетических ресурсов при их передаче, в том числе в системах коммунальной инфраструктуры;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4) повышение уровня оснащенности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увеличение количества объектов, использующих в качестве источников энергии вторичные энергетические ресурсы и (или) возобновляемые источники энергии;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2"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увеличение количества высокоэкономичных в части использования моторного топлива и электрической энергии транспортных средств, транспортных средств, оборудованных электродвигателями, транспортных средств, относящихся к объектам, имеющим высокий класс энергетической эффективности, а также увеличение количества транспортных средств,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 топлива, природным газом, газовыми смесями, используемыми в качестве моторного топлива (далее - газовые смеси), сжиженным углеводородным газом, электрической энергией с учетом доступности использования, близости расположения к источникам природного газа, газовых смесей, электрической энергии и экономической целесообразности такого замещения;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6 в ред. Федерального </w:t>
      </w:r>
      <w:hyperlink r:id="rId83" w:history="1">
        <w:r>
          <w:rPr>
            <w:rFonts w:ascii="Calibri" w:hAnsi="Calibri" w:cs="Calibri"/>
            <w:color w:val="0000FF"/>
          </w:rPr>
          <w:t>закона</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сокращение расходов бюджетов на обеспечение энергетическими ресурсами государственных учреждений субъекта Российской Федерации, муниципальных учреждений, органов государственной власти субъектов Российской Федерации, органов местного самоуправления, а также расходов бюджетов на предоставление субсидий организациям коммунального комплекса на приобретение топлива, субсидий гражданам на внесение платы за коммунальные услуги с учетом изменений объема использования энергетических ресурсов в указанных сферах;</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84"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увеличение объема внебюджетных средств, используемых на финансирование мероприятий 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Расчет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 осуществляется уполномоченным органом исполнительной власти субъекта Российской Федерации, органом местного самоуправления.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Перечень мероприятий по энергосбережению и повышению энергетической эффективности, подлежащих включению в региональные, муниципальные программы в области энергосбережения и повышения энергетической эффективности, должен включать в себя предусмотренные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мероприятия по:</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1" w:name="Par274"/>
      <w:bookmarkEnd w:id="31"/>
      <w:r>
        <w:rPr>
          <w:rFonts w:ascii="Calibri" w:hAnsi="Calibri" w:cs="Calibri"/>
        </w:rPr>
        <w:t>1) энергосбережению и повышению энергетической эффективности жилищного фонда;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энергосбережению и повышению энергетической эффективности систем коммунальной инфраструктуры;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энергосбережению в организациях с участием государства или муниципального образования и повышению энергетической эффективности этих организаций;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в установленном </w:t>
      </w:r>
      <w:hyperlink r:id="rId85" w:history="1">
        <w:r>
          <w:rPr>
            <w:rFonts w:ascii="Calibri" w:hAnsi="Calibri" w:cs="Calibri"/>
            <w:color w:val="0000FF"/>
          </w:rPr>
          <w:t>порядке</w:t>
        </w:r>
      </w:hyperlink>
      <w:r>
        <w:rPr>
          <w:rFonts w:ascii="Calibri" w:hAnsi="Calibri" w:cs="Calibri"/>
        </w:rPr>
        <w:t xml:space="preserve">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организации управления бесхозяйными объектами недвижимого имущества, используемыми для передачи энергетических ресурсов, с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компенсацию данных потерь в тариф организации, управляющей такими объектами;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6) стимулированию производителей и потребителей энергетических ресурсов, организаций, осуществляющих передачу энергетических ресурсов, проводить мероприятия по энергосбережению, повышению энергетической эффективности и сокращению потерь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увеличению количества случаев использования в качестве источников энергии вторичных энергетических ресурсов и (или) возобновляемых источников энергии;</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2" w:name="Par281"/>
      <w:bookmarkEnd w:id="32"/>
      <w:r>
        <w:rPr>
          <w:rFonts w:ascii="Calibri" w:hAnsi="Calibri" w:cs="Calibri"/>
        </w:rPr>
        <w:t>8) энергосбережению в транспортном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топлива, природным газом, газовыми смесями, сжиженным углеводородным газом, электрической энергией с учетом доступности использования, близости расположения к источникам природного газа, газовых смесей, электрической энергии и экономической целесообразности такого замещения;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 в ред. Федерального </w:t>
      </w:r>
      <w:hyperlink r:id="rId86" w:history="1">
        <w:r>
          <w:rPr>
            <w:rFonts w:ascii="Calibri" w:hAnsi="Calibri" w:cs="Calibri"/>
            <w:color w:val="0000FF"/>
          </w:rPr>
          <w:t>закона</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8.1) информационному обеспечению указанных в </w:t>
      </w:r>
      <w:hyperlink w:anchor="Par274" w:history="1">
        <w:r>
          <w:rPr>
            <w:rFonts w:ascii="Calibri" w:hAnsi="Calibri" w:cs="Calibri"/>
            <w:color w:val="0000FF"/>
          </w:rPr>
          <w:t>пунктах 1</w:t>
        </w:r>
      </w:hyperlink>
      <w:r>
        <w:rPr>
          <w:rFonts w:ascii="Calibri" w:hAnsi="Calibri" w:cs="Calibri"/>
        </w:rPr>
        <w:t xml:space="preserve"> - </w:t>
      </w:r>
      <w:hyperlink w:anchor="Par281" w:history="1">
        <w:r>
          <w:rPr>
            <w:rFonts w:ascii="Calibri" w:hAnsi="Calibri" w:cs="Calibri"/>
            <w:color w:val="0000FF"/>
          </w:rPr>
          <w:t>8</w:t>
        </w:r>
      </w:hyperlink>
      <w:r>
        <w:rPr>
          <w:rFonts w:ascii="Calibri" w:hAnsi="Calibri" w:cs="Calibri"/>
        </w:rPr>
        <w:t xml:space="preserve"> и </w:t>
      </w:r>
      <w:hyperlink w:anchor="Par285" w:history="1">
        <w:r>
          <w:rPr>
            <w:rFonts w:ascii="Calibri" w:hAnsi="Calibri" w:cs="Calibri"/>
            <w:color w:val="0000FF"/>
          </w:rPr>
          <w:t>9</w:t>
        </w:r>
      </w:hyperlink>
      <w:r>
        <w:rPr>
          <w:rFonts w:ascii="Calibri" w:hAnsi="Calibri" w:cs="Calibri"/>
        </w:rPr>
        <w:t xml:space="preserve"> настоящей части мероприятий, в том числе по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8.1 введен Федеральным </w:t>
      </w:r>
      <w:hyperlink r:id="rId87"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3" w:name="Par285"/>
      <w:bookmarkEnd w:id="33"/>
      <w:r>
        <w:rPr>
          <w:rFonts w:ascii="Calibri" w:hAnsi="Calibri" w:cs="Calibri"/>
        </w:rPr>
        <w:t>9) иным определенным органом государственной власти субъекта Российской Федерации, органом местного самоуправления вопросам.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Уполномоченный федеральный орган исполнительной власти утверждает </w:t>
      </w:r>
      <w:hyperlink r:id="rId88" w:history="1">
        <w:r>
          <w:rPr>
            <w:rFonts w:ascii="Calibri" w:hAnsi="Calibri" w:cs="Calibri"/>
            <w:color w:val="0000FF"/>
          </w:rPr>
          <w:t>примерный перечень</w:t>
        </w:r>
      </w:hyperlink>
      <w:r>
        <w:rPr>
          <w:rFonts w:ascii="Calibri" w:hAnsi="Calibri" w:cs="Calibri"/>
        </w:rPr>
        <w:t xml:space="preserve"> мероприятий по энергосбережению и повышению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В целях повышения энергетической эффективности экономики муниципального образования при разработке, утверждении и реализации программ строительства и (или) модернизации систем коммунальной инфраструктуры должны учитываться следующие требования: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решение о строительстве объекта по производству тепловой энергии может быть принято уполномоченным органом местного самоуправления только при условии обоснования невозможности и (или) экономической нецелесообразности удовлетворения потребности в тепловой энергии за счет проведения мероприятий по энергосбережению и повышению энергетической эффективности, а также за счет электрических станций, существующих или строящихся либо планируемых для строительства и осуществляющих производство тепловой энергии;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выбор между реконструкцией существующего объекта по производству тепловой энергии и строительством нового такого объекта и (или) определение при строительстве нового объекта по производству тепловой энергии типа такого объекта и его характеристик должны осуществляться уполномоченным органом местного самоуправления таким образом, чтобы минимизировать совокупные затраты (включая постоянную и переменную части затрат) на производство и передачу потребителям планируемого объема тепловой энергии.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34" w:name="Par291"/>
      <w:bookmarkEnd w:id="34"/>
      <w:r>
        <w:rPr>
          <w:rFonts w:ascii="Calibri" w:hAnsi="Calibri" w:cs="Calibri"/>
          <w:b/>
          <w:bCs/>
        </w:rPr>
        <w:t>Глава 4. ЭНЕРГЕТИЧЕСКОЕ ОБСЛЕДОВАНИЕ. САМОРЕГУЛИРУЕМЫЕ</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ОРГАНИЗАЦИИ В ОБЛАСТИ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35" w:name="Par294"/>
      <w:bookmarkEnd w:id="35"/>
      <w:r>
        <w:rPr>
          <w:rFonts w:ascii="Calibri" w:hAnsi="Calibri" w:cs="Calibri"/>
        </w:rPr>
        <w:t>Статья 15. Энергетическое обследование</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Энергетическое обследование может проводиться в отношении зданий, строений, сооружений, энергопотребляющего оборудования, объектов электроэнергетики, источников тепловой энергии, тепловых сетей, систем централизованного теплоснабжения, централизованных систем холодного водоснабжения и (или) водоотведения, иных объектов системы коммунальной инфраструктуры, технологических процессов, а также в отношении юридических лиц, индивидуальных предпринимателей.</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 в ред. Федерального </w:t>
      </w:r>
      <w:hyperlink r:id="rId89"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 Основными целями энергетического обследования являются: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получение объективных данных об объеме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определение показателей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определение потенциала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разработка перечня мероприятий по энергосбережению и повышению энергетической эффективности и проведение их стоимостной оценки.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0"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Утратил силу. - Федеральный </w:t>
      </w:r>
      <w:hyperlink r:id="rId91" w:history="1">
        <w:r>
          <w:rPr>
            <w:rFonts w:ascii="Calibri" w:hAnsi="Calibri" w:cs="Calibri"/>
            <w:color w:val="0000FF"/>
          </w:rPr>
          <w:t>закон</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Деятельность по проведению энергетического обследования вправе осуществлять только лица, являющиеся членами саморегулируемых организаций в области энергетического обследования. Создание и функционирование саморегулируемых организаций в области энергетического обследования должны осуществляться в соответствии с требованиями настоящего Федерального закона и Федерального </w:t>
      </w:r>
      <w:hyperlink r:id="rId92" w:history="1">
        <w:r>
          <w:rPr>
            <w:rFonts w:ascii="Calibri" w:hAnsi="Calibri" w:cs="Calibri"/>
            <w:color w:val="0000FF"/>
          </w:rPr>
          <w:t>закона</w:t>
        </w:r>
      </w:hyperlink>
      <w:r>
        <w:rPr>
          <w:rFonts w:ascii="Calibri" w:hAnsi="Calibri" w:cs="Calibri"/>
        </w:rPr>
        <w:t xml:space="preserve"> от 1 декабря 2007 года N 315-ФЗ "О саморегулируемых организациях" (далее - Федеральный закон "О саморегулируемых организациях").</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Энергетическое обследование проводится в добровольном порядке, за исключением случаев, если в соответствии с настоящим Федеральным законом оно должно быть проведено в обязательном порядке.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Федеральным органом исполнительной власти по вопросам проведения энергетических обследований устанавливаются требования к проведению энергетического обследования и его результатам, а также </w:t>
      </w:r>
      <w:hyperlink r:id="rId93" w:history="1">
        <w:r>
          <w:rPr>
            <w:rFonts w:ascii="Calibri" w:hAnsi="Calibri" w:cs="Calibri"/>
            <w:color w:val="0000FF"/>
          </w:rPr>
          <w:t>правила</w:t>
        </w:r>
      </w:hyperlink>
      <w:r>
        <w:rPr>
          <w:rFonts w:ascii="Calibri" w:hAnsi="Calibri" w:cs="Calibri"/>
        </w:rPr>
        <w:t xml:space="preserve"> направления копии энергетического паспорта, составленного по результатам обязательного энергетического обследования, в этот федеральный орган исполнительной власти.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5.1 введена Федеральным </w:t>
      </w:r>
      <w:hyperlink r:id="rId94"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Энергетический паспорт, составленный по результатам энергетического обследования многоквартирного дома, подлежит передаче лицом, его составившим, собственникам помещений в многоквартирном доме или лицу, ответственному за содержание многоквартирного дома.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5"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6" w:name="Par311"/>
      <w:bookmarkEnd w:id="36"/>
      <w:r>
        <w:rPr>
          <w:rFonts w:ascii="Calibri" w:hAnsi="Calibri" w:cs="Calibri"/>
        </w:rPr>
        <w:t>7. Энергетический паспорт, составленный по результатам энергетического обследования, должен содержать информацию:</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об оснащенности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 объеме используемых энергетических ресурсов и о его изменении;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 показателях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 величине потерь переданных энергетических ресурсов (для организаций, осуществляющих передачу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 потенциале энергосбережения, в том числе об оценке возможной экономии энергетических ресурсов в натуральном выражении;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 перечне мероприятий по энергосбережению и повышению энергетической эффективности и их стоимостной оценке.</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6"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8 - 9. Утратили силу с 1 июля 2014 года. - Федеральный </w:t>
      </w:r>
      <w:hyperlink r:id="rId97" w:history="1">
        <w:r>
          <w:rPr>
            <w:rFonts w:ascii="Calibri" w:hAnsi="Calibri" w:cs="Calibri"/>
            <w:color w:val="0000FF"/>
          </w:rPr>
          <w:t>закон</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37" w:name="Par321"/>
      <w:bookmarkEnd w:id="37"/>
      <w:r>
        <w:rPr>
          <w:rFonts w:ascii="Calibri" w:hAnsi="Calibri" w:cs="Calibri"/>
        </w:rPr>
        <w:t>Статья 16. Обязательное энергетическое обследование</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8" w:name="Par323"/>
      <w:bookmarkEnd w:id="38"/>
      <w:r>
        <w:rPr>
          <w:rFonts w:ascii="Calibri" w:hAnsi="Calibri" w:cs="Calibri"/>
        </w:rPr>
        <w:t>1. Проведение энергетического обследования является обязательным, за исключением случая, предусмотренного частью 1.1 настоящей статьи, для следующих лиц:</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8"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органы государственной власти, органы местного самоуправления, наделенные правами юридических лиц;</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организации с участием государства или муниципального образования;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осуществляющие регулируемые виды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организации, осуществляющие производство и (или) транспортировку воды, природного газа, тепловой энергии, электрической энергии, добычу природного газа, нефти, угля, </w:t>
      </w:r>
      <w:r>
        <w:rPr>
          <w:rFonts w:ascii="Calibri" w:hAnsi="Calibri" w:cs="Calibri"/>
        </w:rPr>
        <w:lastRenderedPageBreak/>
        <w:t>производство нефтепродуктов, переработку природного газа, нефти, транспортировку нефти, нефтепродуктов;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организации, совокупные затраты которых на потребление природного газа, дизельного и иного топлива (за исключением моторного топлива), мазута, тепловой энергии, угля, электрической энергии превышают объем соответствующих энергетических ресурсов в стоимостном выражении, установленный Правительством Российской Федерации за календарный год, предшествующий последнему году до истечения срока проведения последующего обязательного энергетического обследования, указанного в </w:t>
      </w:r>
      <w:hyperlink w:anchor="Par333" w:history="1">
        <w:r>
          <w:rPr>
            <w:rFonts w:ascii="Calibri" w:hAnsi="Calibri" w:cs="Calibri"/>
            <w:color w:val="0000FF"/>
          </w:rPr>
          <w:t>части 2</w:t>
        </w:r>
      </w:hyperlink>
      <w:r>
        <w:rPr>
          <w:rFonts w:ascii="Calibri" w:hAnsi="Calibri" w:cs="Calibri"/>
        </w:rPr>
        <w:t xml:space="preserve"> настоящей статьи;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99"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организации, проводящие мероприятия в области энергосбережения и повышения энергетической эффективности, финансируемые полностью или частично за счет субсидий из федерального бюджета, бюджетов субъектов Российской Федерации, местных бюджетов.</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0"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39" w:name="Par333"/>
      <w:bookmarkEnd w:id="39"/>
      <w:r>
        <w:rPr>
          <w:rFonts w:ascii="Calibri" w:hAnsi="Calibri" w:cs="Calibri"/>
        </w:rPr>
        <w:t xml:space="preserve">2. Лица, указанные в </w:t>
      </w:r>
      <w:hyperlink w:anchor="Par323" w:history="1">
        <w:r>
          <w:rPr>
            <w:rFonts w:ascii="Calibri" w:hAnsi="Calibri" w:cs="Calibri"/>
            <w:color w:val="0000FF"/>
          </w:rPr>
          <w:t>части 1 настоящей статьи</w:t>
        </w:r>
      </w:hyperlink>
      <w:r>
        <w:rPr>
          <w:rFonts w:ascii="Calibri" w:hAnsi="Calibri" w:cs="Calibri"/>
        </w:rPr>
        <w:t>, обязаны организовать и провести первое энергетическое обследование в период со дня вступления в силу настоящего Федерального закона до 31 декабря 2012 года, последующие энергетические обследования - не реже чем один раз каждые пять лет.</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целях выявления лиц, указанных в </w:t>
      </w:r>
      <w:hyperlink w:anchor="Par323" w:history="1">
        <w:r>
          <w:rPr>
            <w:rFonts w:ascii="Calibri" w:hAnsi="Calibri" w:cs="Calibri"/>
            <w:color w:val="0000FF"/>
          </w:rPr>
          <w:t>части 1 настоящей статьи</w:t>
        </w:r>
      </w:hyperlink>
      <w:r>
        <w:rPr>
          <w:rFonts w:ascii="Calibri" w:hAnsi="Calibri" w:cs="Calibri"/>
        </w:rPr>
        <w:t xml:space="preserve">, федеральный орган исполнительной власти, уполномоченный на осуществление </w:t>
      </w:r>
      <w:hyperlink r:id="rId101" w:history="1">
        <w:r>
          <w:rPr>
            <w:rFonts w:ascii="Calibri" w:hAnsi="Calibri" w:cs="Calibri"/>
            <w:color w:val="0000FF"/>
          </w:rPr>
          <w:t>проверок</w:t>
        </w:r>
      </w:hyperlink>
      <w:r>
        <w:rPr>
          <w:rFonts w:ascii="Calibri" w:hAnsi="Calibri" w:cs="Calibri"/>
        </w:rPr>
        <w:t xml:space="preserve"> соблюдения требования о проведении обязательного энергетического обследования в установленные сроки, вправе запрашивать в соответствии со своей компетенцией и безвозмездно получать у:</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2"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организаций, осуществляющих продажу, поставки энергетических ресурсов, данные об объеме и о стоимости поставляемых ими энергетических ресурсов организациям, которые являются потребителями этих поставляемых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органов государственной власти, органов местного самоуправления, организаций сведения и материалы, необходимые для осуществления проверок соблюдения требования о проведении обязательного энергетического обследования в установленные сроки.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3"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40" w:name="Par340"/>
      <w:bookmarkEnd w:id="40"/>
      <w:r>
        <w:rPr>
          <w:rFonts w:ascii="Calibri" w:hAnsi="Calibri" w:cs="Calibri"/>
        </w:rPr>
        <w:t>Статья 17. Сбор и анализ данных энергетических паспортов, составленных по результатам энергетических обследований</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Уполномоченный федеральный орган исполнительной власти по вопросам проведения энергетических обследований осуществляет сбор, обработку, систематизацию, анализ, использование данных энергетических паспортов, составленных по результатам обязательных энергетических обследований, а также данных энергетических паспортов, составленных по результатам добровольных энергетических обследований, в соответствии с </w:t>
      </w:r>
      <w:hyperlink r:id="rId104" w:history="1">
        <w:r>
          <w:rPr>
            <w:rFonts w:ascii="Calibri" w:hAnsi="Calibri" w:cs="Calibri"/>
            <w:color w:val="0000FF"/>
          </w:rPr>
          <w:t>требованиями</w:t>
        </w:r>
      </w:hyperlink>
      <w:r>
        <w:rPr>
          <w:rFonts w:ascii="Calibri" w:hAnsi="Calibri" w:cs="Calibri"/>
        </w:rPr>
        <w:t>, определенными Правительством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5"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Каждая саморегулируемая организация в области энергетического обследования один раз в три месяца </w:t>
      </w:r>
      <w:hyperlink r:id="rId106" w:history="1">
        <w:r>
          <w:rPr>
            <w:rFonts w:ascii="Calibri" w:hAnsi="Calibri" w:cs="Calibri"/>
            <w:color w:val="0000FF"/>
          </w:rPr>
          <w:t>обязана</w:t>
        </w:r>
      </w:hyperlink>
      <w:r>
        <w:rPr>
          <w:rFonts w:ascii="Calibri" w:hAnsi="Calibri" w:cs="Calibri"/>
        </w:rPr>
        <w:t xml:space="preserve"> направлять заверенные ею копии энергетических паспортов, составленных членами такой саморегулируемой организации по результатам проведенных ими за указанный период обязательных энергетических обследований, в уполномоченный федеральный орган исполнительной власти по вопросам проведения энергетических обследований.</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7"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41" w:name="Par346"/>
      <w:bookmarkEnd w:id="41"/>
      <w:r>
        <w:rPr>
          <w:rFonts w:ascii="Calibri" w:hAnsi="Calibri" w:cs="Calibri"/>
        </w:rPr>
        <w:t xml:space="preserve">3. Уполномоченный федеральный орган исполнительной власти по вопросам проведения энергетических обследований вправе запрашивать и получать у саморегулируемых организаций в области энергетического обследования данные о проведенных в добровольном порядке энергетических обследованиях, а также данные составленных по результатам таких обследований энергетических паспортов в соответствии с перечнем информации, указанной в </w:t>
      </w:r>
      <w:hyperlink w:anchor="Par311" w:history="1">
        <w:r>
          <w:rPr>
            <w:rFonts w:ascii="Calibri" w:hAnsi="Calibri" w:cs="Calibri"/>
            <w:color w:val="0000FF"/>
          </w:rPr>
          <w:t>части 7 статьи 15</w:t>
        </w:r>
      </w:hyperlink>
      <w:r>
        <w:rPr>
          <w:rFonts w:ascii="Calibri" w:hAnsi="Calibri" w:cs="Calibri"/>
        </w:rPr>
        <w:t xml:space="preserve"> настоящего Федерального закона, с учетом требований </w:t>
      </w:r>
      <w:hyperlink r:id="rId108" w:history="1">
        <w:r>
          <w:rPr>
            <w:rFonts w:ascii="Calibri" w:hAnsi="Calibri" w:cs="Calibri"/>
            <w:color w:val="0000FF"/>
          </w:rPr>
          <w:t>законодательства</w:t>
        </w:r>
      </w:hyperlink>
      <w:r>
        <w:rPr>
          <w:rFonts w:ascii="Calibri" w:hAnsi="Calibri" w:cs="Calibri"/>
        </w:rPr>
        <w:t xml:space="preserve"> Российской Федерации о коммерческой тайне.</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09"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4. Уполномоченный федеральный орган исполнительной власти по вопросам проведения энергетических обследований должен обеспечить прием копий энергетических паспортов, составленных по результатам обязательных энергетических обследований, а также информации, запрошенной в соответствии с </w:t>
      </w:r>
      <w:hyperlink w:anchor="Par346" w:history="1">
        <w:r>
          <w:rPr>
            <w:rFonts w:ascii="Calibri" w:hAnsi="Calibri" w:cs="Calibri"/>
            <w:color w:val="0000FF"/>
          </w:rPr>
          <w:t>частью 3 настоящей статьи</w:t>
        </w:r>
      </w:hyperlink>
      <w:r>
        <w:rPr>
          <w:rFonts w:ascii="Calibri" w:hAnsi="Calibri" w:cs="Calibri"/>
        </w:rPr>
        <w:t>, в форме электронного документа.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0"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Информация, полученная при обработке, систематизации и анализе данных энергетических паспортов, составленных по результатам обязательных и добровольных энергетических обследований, используется в целях получения объективных данных об уровне использования органами и организациями энергетических ресурсов, о потенциале их энергосбережения и повышения энергетической эффективности, о лицах, достигших наилучших результатов при проведении энергетических обследований, об органах и организациях, имеющих наилучшие показатели в области энергосбережения и повышения энергетической эффективности, об иных получаемых в результате энергетического обследования показателях.</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42" w:name="Par352"/>
      <w:bookmarkEnd w:id="42"/>
      <w:r>
        <w:rPr>
          <w:rFonts w:ascii="Calibri" w:hAnsi="Calibri" w:cs="Calibri"/>
        </w:rPr>
        <w:t>Статья 18. Требования к саморегулируемым организациям в области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Статус саморегулируемой организации в области энергетического обследования может приобрести некоммерческая организация, основанная на членстве, при условии ее соответствия требованиям, установленным </w:t>
      </w:r>
      <w:hyperlink w:anchor="Par361" w:history="1">
        <w:r>
          <w:rPr>
            <w:rFonts w:ascii="Calibri" w:hAnsi="Calibri" w:cs="Calibri"/>
            <w:color w:val="0000FF"/>
          </w:rPr>
          <w:t>частью 3 настоящей статьи</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43" w:name="Par355"/>
      <w:bookmarkEnd w:id="43"/>
      <w:r>
        <w:rPr>
          <w:rFonts w:ascii="Calibri" w:hAnsi="Calibri" w:cs="Calibri"/>
        </w:rPr>
        <w:t xml:space="preserve">2. Для внесения в государственный реестр саморегулируемых организаций в области энергетического обследования сведений о некоммерческой организации ею представляются в уполномоченный федеральный орган исполнительной власти документы, предусмотренные Федеральным </w:t>
      </w:r>
      <w:hyperlink r:id="rId111" w:history="1">
        <w:r>
          <w:rPr>
            <w:rFonts w:ascii="Calibri" w:hAnsi="Calibri" w:cs="Calibri"/>
            <w:color w:val="0000FF"/>
          </w:rPr>
          <w:t>законом</w:t>
        </w:r>
      </w:hyperlink>
      <w:r>
        <w:rPr>
          <w:rFonts w:ascii="Calibri" w:hAnsi="Calibri" w:cs="Calibri"/>
        </w:rPr>
        <w:t xml:space="preserve"> "О саморегулируемых организациях", а также документы, подтверждающие соблюдение установленных </w:t>
      </w:r>
      <w:hyperlink w:anchor="Par361" w:history="1">
        <w:r>
          <w:rPr>
            <w:rFonts w:ascii="Calibri" w:hAnsi="Calibri" w:cs="Calibri"/>
            <w:color w:val="0000FF"/>
          </w:rPr>
          <w:t>частью 3 настоящей статьи</w:t>
        </w:r>
      </w:hyperlink>
      <w:r>
        <w:rPr>
          <w:rFonts w:ascii="Calibri" w:hAnsi="Calibri" w:cs="Calibri"/>
        </w:rPr>
        <w:t xml:space="preserve"> требований. Уполномоченный федеральный орган исполнительной власти не вправе требовать от некоммерческой организации представление документов,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Федеральным </w:t>
      </w:r>
      <w:hyperlink r:id="rId112" w:history="1">
        <w:r>
          <w:rPr>
            <w:rFonts w:ascii="Calibri" w:hAnsi="Calibri" w:cs="Calibri"/>
            <w:color w:val="0000FF"/>
          </w:rPr>
          <w:t>законом</w:t>
        </w:r>
      </w:hyperlink>
      <w:r>
        <w:rPr>
          <w:rFonts w:ascii="Calibri" w:hAnsi="Calibri" w:cs="Calibri"/>
        </w:rPr>
        <w:t xml:space="preserve"> от 27 июля 2010 года N 210-ФЗ "Об организации предоставления государственных и муниципальных услуг" перечень документов.</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3" w:history="1">
        <w:r>
          <w:rPr>
            <w:rFonts w:ascii="Calibri" w:hAnsi="Calibri" w:cs="Calibri"/>
            <w:color w:val="0000FF"/>
          </w:rPr>
          <w:t>закона</w:t>
        </w:r>
      </w:hyperlink>
      <w:r>
        <w:rPr>
          <w:rFonts w:ascii="Calibri" w:hAnsi="Calibri" w:cs="Calibri"/>
        </w:rPr>
        <w:t xml:space="preserve"> от 03.12.2011 N 383-ФЗ)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w:t>
      </w:r>
      <w:hyperlink r:id="rId114" w:history="1">
        <w:r>
          <w:rPr>
            <w:rFonts w:ascii="Calibri" w:hAnsi="Calibri" w:cs="Calibri"/>
            <w:color w:val="0000FF"/>
          </w:rPr>
          <w:t>Порядок</w:t>
        </w:r>
      </w:hyperlink>
      <w:r>
        <w:rPr>
          <w:rFonts w:ascii="Calibri" w:hAnsi="Calibri" w:cs="Calibri"/>
        </w:rPr>
        <w:t xml:space="preserve"> ведения государственного реестра саморегулируемых организаций в области энергетического обследования и перечень включаемых в него сведений устанавливаются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2.1 введена Федеральным </w:t>
      </w:r>
      <w:hyperlink r:id="rId115" w:history="1">
        <w:r>
          <w:rPr>
            <w:rFonts w:ascii="Calibri" w:hAnsi="Calibri" w:cs="Calibri"/>
            <w:color w:val="0000FF"/>
          </w:rPr>
          <w:t>законом</w:t>
        </w:r>
      </w:hyperlink>
      <w:r>
        <w:rPr>
          <w:rFonts w:ascii="Calibri" w:hAnsi="Calibri" w:cs="Calibri"/>
        </w:rPr>
        <w:t xml:space="preserve"> от 07.06.2013 N 113-ФЗ)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2.2. В случае, если заявление о внесении в государственный реестр саморегулируемых организаций в области энергетического обследования и указанные в </w:t>
      </w:r>
      <w:hyperlink w:anchor="Par355" w:history="1">
        <w:r>
          <w:rPr>
            <w:rFonts w:ascii="Calibri" w:hAnsi="Calibri" w:cs="Calibri"/>
            <w:color w:val="0000FF"/>
          </w:rPr>
          <w:t>части 2</w:t>
        </w:r>
      </w:hyperlink>
      <w:r>
        <w:rPr>
          <w:rFonts w:ascii="Calibri" w:hAnsi="Calibri" w:cs="Calibri"/>
        </w:rPr>
        <w:t xml:space="preserve"> настоящей статьи документы подаются в форме электронных документов, данное заявление должно быть подписано заявителем усиленной квалифицированной электронной подписью, а указанные документы - должностными лицами органов, организаций, уполномоченными на подписание указанных документов электронной подписью, вид которой установлен законодательством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2.2 введена Федеральным </w:t>
      </w:r>
      <w:hyperlink r:id="rId116" w:history="1">
        <w:r>
          <w:rPr>
            <w:rFonts w:ascii="Calibri" w:hAnsi="Calibri" w:cs="Calibri"/>
            <w:color w:val="0000FF"/>
          </w:rPr>
          <w:t>законом</w:t>
        </w:r>
      </w:hyperlink>
      <w:r>
        <w:rPr>
          <w:rFonts w:ascii="Calibri" w:hAnsi="Calibri" w:cs="Calibri"/>
        </w:rPr>
        <w:t xml:space="preserve"> от 28.12.2013 N 401-ФЗ)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44" w:name="Par361"/>
      <w:bookmarkEnd w:id="44"/>
      <w:r>
        <w:rPr>
          <w:rFonts w:ascii="Calibri" w:hAnsi="Calibri" w:cs="Calibri"/>
        </w:rPr>
        <w:t>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объединение в составе некоммерческой организации в качестве ее членов не менее чем двадцать пять субъектов предпринимательской деятельности (индивидуальных предпринимателей и (или) юридических лиц) или не менее чем сорок субъектов профессиональной деятельности (физических лиц, осуществляющих деятельность в области энергетического обследования самостоятельно, занимаясь частной практикой, а также на основании трудового договора, заключенного с работодателем - юридическим лицом или </w:t>
      </w:r>
      <w:r>
        <w:rPr>
          <w:rFonts w:ascii="Calibri" w:hAnsi="Calibri" w:cs="Calibri"/>
        </w:rPr>
        <w:lastRenderedPageBreak/>
        <w:t>индивидуальным предпринимателем) либо объединение в составе некоммерческой организации в качестве ее членов не менее чем пятнадцать субъектов предпринимательской деятельности и не менее чем десять субъектов профессиональной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наличие указанных в </w:t>
      </w:r>
      <w:hyperlink w:anchor="Par365" w:history="1">
        <w:r>
          <w:rPr>
            <w:rFonts w:ascii="Calibri" w:hAnsi="Calibri" w:cs="Calibri"/>
            <w:color w:val="0000FF"/>
          </w:rPr>
          <w:t>части 4 настоящей статьи</w:t>
        </w:r>
      </w:hyperlink>
      <w:r>
        <w:rPr>
          <w:rFonts w:ascii="Calibri" w:hAnsi="Calibri" w:cs="Calibri"/>
        </w:rPr>
        <w:t xml:space="preserve"> документов, в том числе стандартов и правил, обязательных для выполнения всеми членами саморегулируемой организации в области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наличие компенсационного фонда, сформированного за счет взносов членов саморегулируемой организации в области энергетического обследования, как способа обеспечения имущественной ответственности членов саморегулируемой организации в области энергетического обследования перед потребителями услуг, которая может возникнуть в результате причинения им вреда вследствие недостатков оказанных услуг по энергетическому обследованию.</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45" w:name="Par365"/>
      <w:bookmarkEnd w:id="45"/>
      <w:r>
        <w:rPr>
          <w:rFonts w:ascii="Calibri" w:hAnsi="Calibri" w:cs="Calibri"/>
        </w:rPr>
        <w:t>4. Саморегулируемая организация в области энергетического обследования обязана разработать и утвердить следующие документы: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порядок приема в члены саморегулируемой организации в области энергетического обследования и прекращения членства в такой саморегулируемой организации;</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46" w:name="Par367"/>
      <w:bookmarkEnd w:id="46"/>
      <w:r>
        <w:rPr>
          <w:rFonts w:ascii="Calibri" w:hAnsi="Calibri" w:cs="Calibri"/>
        </w:rPr>
        <w:t>2)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правила оформления энергетического паспорта, составленного по результатам энергетического обследования, стандарты и правила определения перечня мероприятий по энергосбережению и повышению энергетической эффективности, стандарты и правила расчета потенциала энергосбережения (далее - стандарты и правила);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перечень мер дисциплинарного воздействия, которые могут быть применены в отношении членов саморегулируемой организации в области энергетического обследования за нарушение требований стандартов и правил;</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стандарты раскрытия информации о деятельности саморегулируемой организации в области энергетического обследования и о деятельности ее членов.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Саморегулируемая организация в области энергетического обследования вправе утверждать иные стандарты и правила по вопросам, относящимся к деятельности ее членов по проведению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5.1. Документы, указанные в </w:t>
      </w:r>
      <w:hyperlink w:anchor="Par367" w:history="1">
        <w:r>
          <w:rPr>
            <w:rFonts w:ascii="Calibri" w:hAnsi="Calibri" w:cs="Calibri"/>
            <w:color w:val="0000FF"/>
          </w:rPr>
          <w:t>пункте 2 части 4</w:t>
        </w:r>
      </w:hyperlink>
      <w:r>
        <w:rPr>
          <w:rFonts w:ascii="Calibri" w:hAnsi="Calibri" w:cs="Calibri"/>
        </w:rPr>
        <w:t xml:space="preserve"> настоящей статьи, но не размещенные на официальном сайте саморегулируемой организации в области энергетического обследования в сети "Интернет", не применяются.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5.1 введена Федеральным </w:t>
      </w:r>
      <w:hyperlink r:id="rId117"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члены саморегулируемой организации в области энергетического обследования могут быть приняты юридическое лицо, в том числе иностранное юридическое лицо, индивидуальный предприниматель, физическое лицо, соответствующие требованиям, установленным настоящим Федеральным законом, дополнительным требованиям, установленным в соответствии с настоящим Федеральным законом саморегулируемой организацией в области энергетического обследования. Квалификационным требованием для приема в члены саморегулируемой организации в области энергетического обследования является требование к индивидуальному предпринимателю и (или) к лицу, заключившему с ним трудовой или гражданско-правовой договор, к работникам юридического лица, а равно и к физическому лицу - субъекту профессиональной деятельности, о наличии знаний в области деятельности по проведению энергетических обследований в соответствии с образовательными программами высшего образования, дополнительными профессиональными программами в области деятельности по проведению энергетических обследований. Членами саморегулируемой организации в области энергетического обследования могут стать:</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8" w:history="1">
        <w:r>
          <w:rPr>
            <w:rFonts w:ascii="Calibri" w:hAnsi="Calibri" w:cs="Calibri"/>
            <w:color w:val="0000FF"/>
          </w:rPr>
          <w:t>закона</w:t>
        </w:r>
      </w:hyperlink>
      <w:r>
        <w:rPr>
          <w:rFonts w:ascii="Calibri" w:hAnsi="Calibri" w:cs="Calibri"/>
        </w:rPr>
        <w:t xml:space="preserve"> от 02.07.2013 N 185-ФЗ)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юридическое лицо при условии наличия не менее чем четырех работников, заключивших с ним трудовой договор и получивших знания в указанной области;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индивидуальный предприниматель при условии наличия у него знаний в указанной области и (или) наличия знаний в указанной области не менее чем у одного физического лица, заключившего с таким индивидуальным предпринимателем трудовой или гражданско-правовой </w:t>
      </w:r>
      <w:r>
        <w:rPr>
          <w:rFonts w:ascii="Calibri" w:hAnsi="Calibri" w:cs="Calibri"/>
        </w:rPr>
        <w:lastRenderedPageBreak/>
        <w:t>договор;</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физическое лицо при условии наличия у него знаний в указанной области.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Саморегулируемая организация в области энергетического обследования вправе установить дополнительные связанные с осуществлением деятельности по проведению энергетических обследований требования к членству в такой саморегулируемой организации, которые не должны противоречить настоящему Федеральному закону и иным нормативным правовым актам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Члены саморегулируемой организации в области энергетического обследования наряду с осуществлением деятельности по проведению энергетических обследований вправе осуществлять иную предпринимательскую или профессиональную деятельность. Члены саморегулируемой организации в области энергетического обследования - юридические лица и индивидуальные предприниматели вправе проводить энергетические обследования в отношении самих себя и принадлежащих им объектов. Члены саморегулируемой организации в области энергетического обследования - физические лица, осуществляющие деятельность в области энергетического обследования на основании трудового договора, заключенного с работодателем, вправе проводить энергетические обследования в отношении работодателя и принадлежащих ему объектов. Информация, в отношении которой установлено требование об обеспечении ее конфиденциальности и которая получена членами саморегулируемой организации в области энергетического обследования в ходе проведения энергетического обследования, не подлежит разглашению, за исключением случаев, установленных законодательством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19" w:history="1">
        <w:r>
          <w:rPr>
            <w:rFonts w:ascii="Calibri" w:hAnsi="Calibri" w:cs="Calibri"/>
            <w:color w:val="0000FF"/>
          </w:rPr>
          <w:t>закона</w:t>
        </w:r>
      </w:hyperlink>
      <w:r>
        <w:rPr>
          <w:rFonts w:ascii="Calibri" w:hAnsi="Calibri" w:cs="Calibri"/>
        </w:rPr>
        <w:t xml:space="preserve"> от 11.07.2011 N 200-ФЗ)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Государственный контроль за деятельностью саморегулируемых организаций в области энергетического обследования осуществляется уполномоченным федеральным органом исполнительной власти (далее - орган государственного контроля) путем проведения плановых и внеплановых проверок. </w:t>
      </w:r>
      <w:hyperlink r:id="rId120" w:history="1">
        <w:r>
          <w:rPr>
            <w:rFonts w:ascii="Calibri" w:hAnsi="Calibri" w:cs="Calibri"/>
            <w:color w:val="0000FF"/>
          </w:rPr>
          <w:t>Порядок</w:t>
        </w:r>
      </w:hyperlink>
      <w:r>
        <w:rPr>
          <w:rFonts w:ascii="Calibri" w:hAnsi="Calibri" w:cs="Calibri"/>
        </w:rPr>
        <w:t xml:space="preserve"> проведения плановых и внеплановых проверок устанавливается органом государственного контроля в соответствии с </w:t>
      </w:r>
      <w:hyperlink r:id="rId121" w:history="1">
        <w:r>
          <w:rPr>
            <w:rFonts w:ascii="Calibri" w:hAnsi="Calibri" w:cs="Calibri"/>
            <w:color w:val="0000FF"/>
          </w:rPr>
          <w:t>законодательством</w:t>
        </w:r>
      </w:hyperlink>
      <w:r>
        <w:rPr>
          <w:rFonts w:ascii="Calibri" w:hAnsi="Calibri" w:cs="Calibri"/>
        </w:rPr>
        <w:t xml:space="preserve"> Российской Федерации и требованиями настоящей статьи. Предметом государственного контроля является соблюдение саморегулируемыми организациями в области энергетического обследования требований к таким организациям и их деятельности, а также требований к проведению энергетических обследований,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Плановая проверка саморегулируемой организации в области энергетического обследования осуществляется не чаще чем один раз в три года в соответствии с планом проверок, утвержденным органом государственного контроля. Внеплановая проверка деятельности саморегулируемой организации в области энергетического обследования проводится в целях контроля за исполнением предписаний об устранении нарушений, выявленных в ходе плановых проверок, на основании заявлений физических лиц, юридических лиц, органов государственной власти, органов местного самоуправления о нарушении саморегулируемой организацией в области энергетического обследования или ее членами требований к саморегулируемым организациям в области энергетического обследования и их деятельности,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а также имеющихся несоответствий таким требованиям в представленных в орган государственного контроля документах саморегулируемой организации в области энергетического обследования. В случае выявления нарушений саморегулируемой организацией в области энергетического обследования установленных требований орган государственного контроля направляет в эту саморегулируемую организацию одновременно с актом о выявленных нарушениях предписание об их устранении в разумные сроки. Указанное предписание может быть обжаловано саморегулируемой организацией в области энергетического обследования в арбитражный суд. Саморегулируемая организация в области энергетического обследования обязана представлять в орган государственного контроля по его запросу информацию, необходимую для осуществления им своих функций. В случае несоответствия саморегулируемой организации в области энергетического обследования требованиям, установленным </w:t>
      </w:r>
      <w:hyperlink w:anchor="Par361" w:history="1">
        <w:r>
          <w:rPr>
            <w:rFonts w:ascii="Calibri" w:hAnsi="Calibri" w:cs="Calibri"/>
            <w:color w:val="0000FF"/>
          </w:rPr>
          <w:t xml:space="preserve">частью 3 </w:t>
        </w:r>
        <w:r>
          <w:rPr>
            <w:rFonts w:ascii="Calibri" w:hAnsi="Calibri" w:cs="Calibri"/>
            <w:color w:val="0000FF"/>
          </w:rPr>
          <w:lastRenderedPageBreak/>
          <w:t>настоящей статьи</w:t>
        </w:r>
      </w:hyperlink>
      <w:r>
        <w:rPr>
          <w:rFonts w:ascii="Calibri" w:hAnsi="Calibri" w:cs="Calibri"/>
        </w:rPr>
        <w:t>, и в иных предусмотренных федеральными законами случаях орган государственного контроля вправе обратиться в арбитражный суд с требованием об исключении сведений о некоммерческой организации из единого государственного реестра саморегулируемых организаций в области энергетического обследования. В течение года после даты исключения сведений о некоммерческой организации из единого государственного реестра саморегулируемых организаций в области энергетического обследования этой организации не предоставляется статус саморегулируемой организации в области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47" w:name="Par383"/>
      <w:bookmarkEnd w:id="47"/>
      <w:r>
        <w:rPr>
          <w:rFonts w:ascii="Calibri" w:hAnsi="Calibri" w:cs="Calibri"/>
          <w:b/>
          <w:bCs/>
        </w:rPr>
        <w:t>Глава 5. ЭНЕРГОСЕРВИСНЫЕ ДОГОВОРЫ (КОНТРАКТЫ) И ДОГОВОРЫ</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КУПЛИ-ПРОДАЖИ, ПОСТАВКИ, ПЕРЕДАЧИ ЭНЕРГЕТИЧЕСКИХ РЕСУРСОВ,</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ВКЛЮЧАЮЩИЕ В СЕБЯ УСЛОВИЯ ЭНЕРГОСЕРВИСНЫХ</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ДОГОВОРОВ (КОНТРАКТОВ)</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48" w:name="Par388"/>
      <w:bookmarkEnd w:id="48"/>
      <w:r>
        <w:rPr>
          <w:rFonts w:ascii="Calibri" w:hAnsi="Calibri" w:cs="Calibri"/>
        </w:rPr>
        <w:t>Статья 19. Энергосервисный договор (контракт)</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49" w:name="Par390"/>
      <w:bookmarkEnd w:id="49"/>
      <w:r>
        <w:rPr>
          <w:rFonts w:ascii="Calibri" w:hAnsi="Calibri" w:cs="Calibri"/>
        </w:rPr>
        <w:t>1. Предметом энергосервисного договора (контракта)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50" w:name="Par391"/>
      <w:bookmarkEnd w:id="50"/>
      <w:r>
        <w:rPr>
          <w:rFonts w:ascii="Calibri" w:hAnsi="Calibri" w:cs="Calibri"/>
        </w:rPr>
        <w:t>2. Энергосервисный договор (контракт) должен содержать: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условие о величине экономии энергетических ресурсов (в том числе в стоимостном выражении), которая должна быть обеспечена исполнителем в результате исполнения энергосервисного договора (контракта);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2" w:history="1">
        <w:r>
          <w:rPr>
            <w:rFonts w:ascii="Calibri" w:hAnsi="Calibri" w:cs="Calibri"/>
            <w:color w:val="0000FF"/>
          </w:rPr>
          <w:t>закона</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условие о сроке действия энергосервисного договора (контракта), который должен быть не менее чем срок, необходимый для достижения установленной энергосервисным договором (контрактом) величины экономии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иные обязательные условия энергосервисных договоров (контрактов), установленные законодательством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Энергосервисный договор (контракт) может содержать: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условие об обязанности исполнителя обеспечивать при исполнении энергосервисного договора (контракта) согласованные сторонами режимы, условия использования энергетических ресурсов (включая температурный режим, уровень освещенности, другие характеристики, соответствующие требованиям в области организации труда, содержания зданий, строений, сооружений) и иные согласованные при заключении энергосервисного договора (контракта) условия;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условие об обязанности исполнителя по установке и вводу в эксплуатацию приборов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условие об определении цены в энергосервисном договоре (контракте) исходя из показателей, достигнутых или планируемых для достижения в результате реализации энергосервисного договора (контракта), в том числе исходя из стоимости сэкономленных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иные определенные соглашением сторон условия.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случае заключения энергосервисного договора (контракта) с лицом, которое ответственно за содержание многоквартирного дома и которому собственниками помещений в многоквартирном доме переданы полномочия на заключение и исполнение энергосервисного договора (контракта), такое лицо вправе принимать на себя по энергосервисному договору (контракту) обязательства, для надлежащего исполнения которых собственникам помещений в многоквартирном доме необходимо совершать действия только при наличии в письменной форме согласия на их совершение каждого собственника помещения в многоквартирном доме, которому эти действия необходимо совершить. В противном случае такое условие энергосервисного договора (контракта) является ничтожным.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При реализации мероприятий, направленных на достижение целевых показателей, предусмотренных пунктом 6 части 4 статьи 14 настоящего Федерального закона, энергосервисный договор (контракт) может содержать условие об обязанности исполнителя по организации и </w:t>
      </w:r>
      <w:r>
        <w:rPr>
          <w:rFonts w:ascii="Calibri" w:hAnsi="Calibri" w:cs="Calibri"/>
        </w:rPr>
        <w:lastRenderedPageBreak/>
        <w:t>установке газобаллонного оборудования на транспортные средства, в отношении которых проводятся мероприятия 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5 введена Федеральным </w:t>
      </w:r>
      <w:hyperlink r:id="rId123" w:history="1">
        <w:r>
          <w:rPr>
            <w:rFonts w:ascii="Calibri" w:hAnsi="Calibri" w:cs="Calibri"/>
            <w:color w:val="0000FF"/>
          </w:rPr>
          <w:t>законом</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51" w:name="Par405"/>
      <w:bookmarkEnd w:id="51"/>
      <w:r>
        <w:rPr>
          <w:rFonts w:ascii="Calibri" w:hAnsi="Calibri" w:cs="Calibri"/>
        </w:rPr>
        <w:t>Статья 20. Договоры купли-продажи, поставки, передачи энергетических ресурсов, включающие в себя условия энергосервисного договора (контракта)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По согласованию между покупателем энергетических ресурсов и лицом, имеющим в соответствии с законодательством Российской Федерации право на осуществление продажи, поставок, передачи соответствующих энергетических ресурсов такому покупателю, условия энергосервисного договора (контракта) могут включаться в договоры купли-продажи, поставки, передачи энергетических ресурсов (за исключением природного газа, неиспользуемого в качестве моторного топлива) при условии соблюдения требований, установленных </w:t>
      </w:r>
      <w:hyperlink w:anchor="Par390" w:history="1">
        <w:r>
          <w:rPr>
            <w:rFonts w:ascii="Calibri" w:hAnsi="Calibri" w:cs="Calibri"/>
            <w:color w:val="0000FF"/>
          </w:rPr>
          <w:t>частями 1</w:t>
        </w:r>
      </w:hyperlink>
      <w:r>
        <w:rPr>
          <w:rFonts w:ascii="Calibri" w:hAnsi="Calibri" w:cs="Calibri"/>
        </w:rPr>
        <w:t xml:space="preserve"> и </w:t>
      </w:r>
      <w:hyperlink w:anchor="Par391" w:history="1">
        <w:r>
          <w:rPr>
            <w:rFonts w:ascii="Calibri" w:hAnsi="Calibri" w:cs="Calibri"/>
            <w:color w:val="0000FF"/>
          </w:rPr>
          <w:t>2 статьи 19</w:t>
        </w:r>
      </w:hyperlink>
      <w:r>
        <w:rPr>
          <w:rFonts w:ascii="Calibri" w:hAnsi="Calibri" w:cs="Calibri"/>
        </w:rPr>
        <w:t xml:space="preserve"> настоящего Федерального закона. Цена в договорах купли-продажи, поставки, передачи энергетических ресурсов, включающих в себя условия энергосервисного договора (контракта), в части условий энергосервисного договора (контракта) определяется сторонами.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4" w:history="1">
        <w:r>
          <w:rPr>
            <w:rFonts w:ascii="Calibri" w:hAnsi="Calibri" w:cs="Calibri"/>
            <w:color w:val="0000FF"/>
          </w:rPr>
          <w:t>закона</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Договоры купли-продажи, поставки, передачи энергетических ресурсов, включающие в себя условия энергосервисного договора (контракта), могут содержать: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условие о количественном значении энергетических ресурсов, которое применяется сторонами при определении обязательств по договору и может быть определено, в частности, исходя из объема потребления соответствующих энергетических ресурсов, зафиксированного на момент начала исполнения такого договора, или другим способом, в том числе расчетным способом, и отличаться от фактического объема потребления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условие о проведении расчетов по такому договору исходя из показателей, достигнутых или запланированных для достижения в результате реализации условий энергосервисного договора (контракта), в том числе исходя из стоимости сэкономленных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условие о предоставлении отсрочки по уплате платежей по такому договору полностью или частично до момента получения результатов реализации условий энергосервисного договора (контракта), в том числе до фиксации экономии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иные условия, определенные сторонами в соответствии с настоящим Федеральным законом и законодательством Российской Федерации, регулирующим условия договоров купли-продажи, поставки, передачи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Примерные условия договоров купли-продажи, поставки, передачи энергетических ресурсов (за исключением природного газа, неиспользуемого в качестве моторного топлива), включающих в себя </w:t>
      </w:r>
      <w:hyperlink r:id="rId125" w:history="1">
        <w:r>
          <w:rPr>
            <w:rFonts w:ascii="Calibri" w:hAnsi="Calibri" w:cs="Calibri"/>
            <w:color w:val="0000FF"/>
          </w:rPr>
          <w:t>условия</w:t>
        </w:r>
      </w:hyperlink>
      <w:r>
        <w:rPr>
          <w:rFonts w:ascii="Calibri" w:hAnsi="Calibri" w:cs="Calibri"/>
        </w:rPr>
        <w:t xml:space="preserve"> энергосервисного договора (контракта), устанавливаются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6" w:history="1">
        <w:r>
          <w:rPr>
            <w:rFonts w:ascii="Calibri" w:hAnsi="Calibri" w:cs="Calibri"/>
            <w:color w:val="0000FF"/>
          </w:rPr>
          <w:t>закона</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52" w:name="Par417"/>
      <w:bookmarkEnd w:id="52"/>
      <w:r>
        <w:rPr>
          <w:rFonts w:ascii="Calibri" w:hAnsi="Calibri" w:cs="Calibri"/>
        </w:rPr>
        <w:t>Статья 21. Государственные или муниципальные энергосервисные договоры (контракты), заключаемые для обеспечения государственных или муниципальных нужд</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 целях обеспечения государственных или муниципальных нужд государственные или муниципальные заказчики вправе заключать государственные или муниципальные энергосервисные договоры (контракты).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Государственные или муниципальные энергосервисные договоры (контракты) заключаются и оплачиваются в соответствии с бюджетным </w:t>
      </w:r>
      <w:hyperlink r:id="rId127" w:history="1">
        <w:r>
          <w:rPr>
            <w:rFonts w:ascii="Calibri" w:hAnsi="Calibri" w:cs="Calibri"/>
            <w:color w:val="0000FF"/>
          </w:rPr>
          <w:t>законодательством</w:t>
        </w:r>
      </w:hyperlink>
      <w:r>
        <w:rPr>
          <w:rFonts w:ascii="Calibri" w:hAnsi="Calibri" w:cs="Calibri"/>
        </w:rPr>
        <w:t xml:space="preserve"> Российской Федерации и </w:t>
      </w:r>
      <w:hyperlink r:id="rId128" w:history="1">
        <w:r>
          <w:rPr>
            <w:rFonts w:ascii="Calibri" w:hAnsi="Calibri" w:cs="Calibri"/>
            <w:color w:val="0000FF"/>
          </w:rPr>
          <w:t>законодательством</w:t>
        </w:r>
      </w:hyperlink>
      <w:r>
        <w:rPr>
          <w:rFonts w:ascii="Calibri" w:hAnsi="Calibri" w:cs="Calibri"/>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29" w:history="1">
        <w:r>
          <w:rPr>
            <w:rFonts w:ascii="Calibri" w:hAnsi="Calibri" w:cs="Calibri"/>
            <w:color w:val="0000FF"/>
          </w:rPr>
          <w:t>закона</w:t>
        </w:r>
      </w:hyperlink>
      <w:r>
        <w:rPr>
          <w:rFonts w:ascii="Calibri" w:hAnsi="Calibri" w:cs="Calibri"/>
        </w:rPr>
        <w:t xml:space="preserve"> от 28.12.2013 N 396-ФЗ)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53" w:name="Par423"/>
      <w:bookmarkEnd w:id="53"/>
      <w:r>
        <w:rPr>
          <w:rFonts w:ascii="Calibri" w:hAnsi="Calibri" w:cs="Calibri"/>
          <w:b/>
          <w:bCs/>
        </w:rPr>
        <w:t>Глава 6. ИНФОРМАЦИОННОЕ ОБЕСПЕЧЕНИЕ МЕРОПРИЯТИЙ</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54" w:name="Par426"/>
      <w:bookmarkEnd w:id="54"/>
      <w:r>
        <w:rPr>
          <w:rFonts w:ascii="Calibri" w:hAnsi="Calibri" w:cs="Calibri"/>
        </w:rPr>
        <w:lastRenderedPageBreak/>
        <w:t>Статья 22. Информационное обеспечение мероприятий 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Информационное обеспечение мероприятий по энергосбережению и повышению энергетической эффективности должно осуществляться регулярно посредством: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создания государственной информационной системы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опубликования органами государственной власти, органами местного самоуправления в средствах массовой информации региональных, муниципальных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органами государственной власти, органами местного самоуправления распространения в средствах массовой информации тематических теле- и радиопередач, информационно-просветительских программ о мероприятиях и способах энергосбережения и повышения энергетической эффективности, о выдающихся достижениях, в том числе зарубежных, в области энергосбережения и повышения энергетической эффективности и иной актуальной информации в данной области;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информирования потребителей об энергетической эффективности бытовых энергопотребляющих устройств и других товаров, в отношении которых настоящим Федеральным </w:t>
      </w:r>
      <w:hyperlink w:anchor="Par160" w:history="1">
        <w:r>
          <w:rPr>
            <w:rFonts w:ascii="Calibri" w:hAnsi="Calibri" w:cs="Calibri"/>
            <w:color w:val="0000FF"/>
          </w:rPr>
          <w:t>законом</w:t>
        </w:r>
      </w:hyperlink>
      <w:r>
        <w:rPr>
          <w:rFonts w:ascii="Calibri" w:hAnsi="Calibri" w:cs="Calibri"/>
        </w:rPr>
        <w:t xml:space="preserve"> установлены требования к их обороту на территории Российской Федерации, а также зданий, строений, сооружений и иных объектов, связанных с процессами использования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распространения информации о потенциале энергосбережения относительно объектов электросетевого хозяйства, систем коммунальной инфраструктуры и мерах по повышению их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0"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организации выставок объектов и технологий, имеющих высокую энергетическую эффективность;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выполнения иных действий в соответствии с законодательством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В целях соблюдения интересов государства и достижения общественно полезных целей в области энергосбережения и повышения энергетической эффективности, а также осуществления информационного обеспечения мероприятий по энергосбережению и повышению энергетической эффективности органы государственной власти, органы местного самоуправления обязаны обеспечить регулярное распространение: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информации об установленных настоящим Федеральным законом правах и обязанностях физических лиц, о требованиях, предъявляемых к собственникам жилых домов, собственникам помещений в многоквартирных домах, лицам, ответственным за содержание многоквартирных домов, и об иных требованиях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социальной рекламы в области энергосбережения и повышения энергетической эффективности в порядке, установленном </w:t>
      </w:r>
      <w:hyperlink r:id="rId131" w:history="1">
        <w:r>
          <w:rPr>
            <w:rFonts w:ascii="Calibri" w:hAnsi="Calibri" w:cs="Calibri"/>
            <w:color w:val="0000FF"/>
          </w:rPr>
          <w:t>законодательством</w:t>
        </w:r>
      </w:hyperlink>
      <w:r>
        <w:rPr>
          <w:rFonts w:ascii="Calibri" w:hAnsi="Calibri" w:cs="Calibri"/>
        </w:rPr>
        <w:t xml:space="preserve">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Организации, осуществляющие снабжение потребителей энергетическими ресурсами, регулярно обязаны информировать этих потребителей о способах экономии энергетических ресурсов и повышения энергетической эффективности их использования, в том числе размещать эту информацию в сети Интернет, на бумажных носителях и иными доступными способами.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Образовательные программы могут включать в себя учебные курсы по основам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Данные о совокупных затратах на оплату использованных в течение календарного года энергетических ресурсов подлежат включению в пояснительную записку к годовой бухгалтерской отчетности.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Уполномоченный Правительством Российской Федерации федеральный орган исполнительной власти осуществляет мониторинг и анализ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6 введена Федеральным </w:t>
      </w:r>
      <w:hyperlink r:id="rId132"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7. Уполномоченный Правительством Российской Федерации федеральный орган исполнительной власти осуществляет подготовку и распространение ежегодного государственного доклада о состоянии энергосбережения и повышении энергетической эффективности в Российской Федерации в соответствии с порядком, установленным Правительством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133"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55" w:name="Par448"/>
      <w:bookmarkEnd w:id="55"/>
      <w:r>
        <w:rPr>
          <w:rFonts w:ascii="Calibri" w:hAnsi="Calibri" w:cs="Calibri"/>
        </w:rPr>
        <w:t>Статья 23. Государственная информационная система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Государственная информационная система в области энергосбережения и повышения энергетической эффективности создается и функционирует в целях предоставления физическим лицам, организациям, органам государственной власти, органам местного самоуправления актуальной информации о требованиях законодательства об энергосбережении и о повышении энергетической эффективности и о ходе реализации его положений, а также получения объективных данных об энергоемкости экономики Российской Федерации (в том числе ее отраслей), о потенциале снижения такой энергоемкости, о наиболее эффективных проектах и о выдающихся достижениях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Создание государственной информационной системы в области энергосбережения и повышения энергетической эффективности и условий для ее функционирования осуществляется уполномоченным федеральным органом исполнительной власти в соответствии с </w:t>
      </w:r>
      <w:hyperlink r:id="rId134"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Информация, содержащаяся в государственной информационной системе в области энергосбережения и повышения энергетической эффективности, в обязательном порядке должна включать в себя сведения: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 региональных, муниципальных программах в области энергосбережения и повышения энергетической эффективности, программах в области энергосбережения и повышения энергетической эффективности организаций с участием государства или муниципального образования и о ходе их реализации;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5"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 объеме использования энергетических ресурсов, об энергосбережении и о повышении энергетической эффективности, обобщенные относительно отраслей экономики, жилищно-коммунального хозяйства, жилищных фондов, субъектов Российской Федерации и муниципальных образований;</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6"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 оснащенности приборами учета используемых энергетических ресурсов, обобщенные относительно государственного, муниципального, частного жилищных фондов, субъектов Российской Федерации и муниципальных образований, организаций с участием государства или муниципального образования;</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7"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полученные в ходе обработки, систематизации и анализа данных энергетических паспортов, составленных по результатам обязательных энергетических обследований, и данных, полученных по запросам согласно </w:t>
      </w:r>
      <w:hyperlink w:anchor="Par346" w:history="1">
        <w:r>
          <w:rPr>
            <w:rFonts w:ascii="Calibri" w:hAnsi="Calibri" w:cs="Calibri"/>
            <w:color w:val="0000FF"/>
          </w:rPr>
          <w:t>части 3 статьи 17</w:t>
        </w:r>
      </w:hyperlink>
      <w:r>
        <w:rPr>
          <w:rFonts w:ascii="Calibri" w:hAnsi="Calibri" w:cs="Calibri"/>
        </w:rPr>
        <w:t xml:space="preserve"> настоящего Федерального закона, а также данных реестра саморегулируемых организаций в области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о количестве и об основных результатах обязательных энергетических обследований;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о практике заключения энергосервисных договоров (контрактов), в том числе энергосервисных договоров (контрактов), заключенных для обеспечения государственных или муниципальных нужд, и об объеме планируемой экономии (в том числе в стоимостном выражении) энергетических ресурсов при реализации энергосервисных договоров (контрактов);</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38" w:history="1">
        <w:r>
          <w:rPr>
            <w:rFonts w:ascii="Calibri" w:hAnsi="Calibri" w:cs="Calibri"/>
            <w:color w:val="0000FF"/>
          </w:rPr>
          <w:t>закона</w:t>
        </w:r>
      </w:hyperlink>
      <w:r>
        <w:rPr>
          <w:rFonts w:ascii="Calibri" w:hAnsi="Calibri" w:cs="Calibri"/>
        </w:rPr>
        <w:t xml:space="preserve"> от 10.07.2012 N 109-ФЗ)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о продукции, технологических процессах, связанных с использованием энергетических ресурсов и имеющих высокую энергетическую эффективность, о наиболее результативных мероприятиях по энергосбережению, о перспективных направлениях энергосбережения и </w:t>
      </w:r>
      <w:r>
        <w:rPr>
          <w:rFonts w:ascii="Calibri" w:hAnsi="Calibri" w:cs="Calibri"/>
        </w:rPr>
        <w:lastRenderedPageBreak/>
        <w:t>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об объеме предоставления государственной поддержки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о нарушениях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 нормативных правовых актах Российской Федерации, нормативных правовых актах субъектов Российской Федерации, муниципальных правовых актах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иные установленные Правительством Российской Федерации сведения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Органы государственной власти, органы местного самоуправления представляют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необходимую информацию в соответствии с </w:t>
      </w:r>
      <w:hyperlink r:id="rId139"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Информация, включенная в государственную информационную систему в области энергосбережения и повышения энергетической эффективности, подлежит обязательному размещению на официальном сайте уполномоченного федерального органа исполнительной власти в сети Интернет, на официальных сайтах органов государственной власти субъектов Российской Федерации, органов местного самоуправления в сети Интернет и обновлению не реже чем один раз в квартал в соответствии с правилами, утвержденными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Информация, включенная в государственную информационную систему в области энергосбережения и повышения энергетической эффективности, подлежит раскрытию с соблюдением требований законодательства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56" w:name="Par472"/>
      <w:bookmarkEnd w:id="56"/>
      <w:r>
        <w:rPr>
          <w:rFonts w:ascii="Calibri" w:hAnsi="Calibri" w:cs="Calibri"/>
          <w:b/>
          <w:bCs/>
        </w:rPr>
        <w:t>Глава 7. ЭНЕРГОСБЕРЕЖЕНИЕ И ПОВЫШЕНИЕ ЭНЕРГЕТИЧЕСКОЙ</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ЭФФЕКТИВНОСТИ В ОРГАНИЗАЦИЯХ С УЧАСТИЕМ ГОСУДАРСТВА</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ИЛИ МУНИЦИПАЛЬНОГО ОБРАЗОВАНИЯ И В ОРГАНИЗАЦИЯХ,</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ОСУЩЕСТВЛЯЮЩИХ РЕГУЛИРУЕМЫЕ ВИДЫ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57" w:name="Par477"/>
      <w:bookmarkEnd w:id="57"/>
      <w:r>
        <w:rPr>
          <w:rFonts w:ascii="Calibri" w:hAnsi="Calibri" w:cs="Calibri"/>
        </w:rPr>
        <w:t>Статья 24. Обеспечение энергосбережения и повышения энергетической эффективности государственными (муниципальными) учреждениями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0"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58" w:name="Par480"/>
      <w:bookmarkEnd w:id="58"/>
      <w:r>
        <w:rPr>
          <w:rFonts w:ascii="Calibri" w:hAnsi="Calibri" w:cs="Calibri"/>
        </w:rPr>
        <w:t>1. Начиная с 1 января 2010 года государственное (муниципальное) учреждение обязано обеспечить снижение в сопоставимых условиях объема потребленных им воды, дизельного и иного топлива, мазута, природного газа, тепловой энергии, электрической энергии, угля в течение пяти лет не менее чем на пятнадцать процентов от объема фактически потребленного им в 2009 году каждого из указанных ресурсов с ежегодным снижением такого объема не менее чем на три процента.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1"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59" w:name="Par482"/>
      <w:bookmarkEnd w:id="59"/>
      <w:r>
        <w:rPr>
          <w:rFonts w:ascii="Calibri" w:hAnsi="Calibri" w:cs="Calibri"/>
        </w:rPr>
        <w:t xml:space="preserve">2. Начиная с 1 января 2010 года главные распорядители бюджетных средств осуществляют планирование бюджетных ассигнований на обеспечение выполнения функций (предоставление субсидий бюджетным и автономным учреждениям на оказание государственных (муниципальных) услуг, выполнение работ) находящимися в их ведении казенными (бюджетными и автономными) учреждениями на основании данных об объеме фактически потребленных казенными (бюджетными и автономными) учреждениями в 2009 году каждого из указанных в </w:t>
      </w:r>
      <w:hyperlink w:anchor="Par480" w:history="1">
        <w:r>
          <w:rPr>
            <w:rFonts w:ascii="Calibri" w:hAnsi="Calibri" w:cs="Calibri"/>
            <w:color w:val="0000FF"/>
          </w:rPr>
          <w:t>части 1 настоящей статьи</w:t>
        </w:r>
      </w:hyperlink>
      <w:r>
        <w:rPr>
          <w:rFonts w:ascii="Calibri" w:hAnsi="Calibri" w:cs="Calibri"/>
        </w:rPr>
        <w:t xml:space="preserve"> ресурсов, уменьшенном в сопоставимых условиях на пятнадцать процентов в течение пяти лет с ежегодным снижением такого объема на три процента. 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фактически потребленных им ресурсов сверх установленного в соответствии с </w:t>
      </w:r>
      <w:hyperlink w:anchor="Par480" w:history="1">
        <w:r>
          <w:rPr>
            <w:rFonts w:ascii="Calibri" w:hAnsi="Calibri" w:cs="Calibri"/>
            <w:color w:val="0000FF"/>
          </w:rPr>
          <w:t>частью 1 настоящей статьи</w:t>
        </w:r>
      </w:hyperlink>
      <w:r>
        <w:rPr>
          <w:rFonts w:ascii="Calibri" w:hAnsi="Calibri" w:cs="Calibri"/>
        </w:rPr>
        <w:t xml:space="preserve"> объема.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lastRenderedPageBreak/>
        <w:t xml:space="preserve">(в ред. Федерального </w:t>
      </w:r>
      <w:hyperlink r:id="rId142"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Экономия средств, достигнутая за счет дополнительного по сравнению с учтенным при планировании бюджетных ассигнований снижением потребления казенным учреждением указанных в </w:t>
      </w:r>
      <w:hyperlink w:anchor="Par480" w:history="1">
        <w:r>
          <w:rPr>
            <w:rFonts w:ascii="Calibri" w:hAnsi="Calibri" w:cs="Calibri"/>
            <w:color w:val="0000FF"/>
          </w:rPr>
          <w:t>части 1 настоящей статьи</w:t>
        </w:r>
      </w:hyperlink>
      <w:r>
        <w:rPr>
          <w:rFonts w:ascii="Calibri" w:hAnsi="Calibri" w:cs="Calibri"/>
        </w:rPr>
        <w:t xml:space="preserve"> ресурсов, используется в соответствии с бюджетным законодательством Российской Федерации для обеспечения выполнения функций соответствующим учреждением, в том числе на увеличение годового фонда оплаты труда (без учета указанного увеличения при индексации фондов оплаты труда).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3"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144" w:history="1">
        <w:r>
          <w:rPr>
            <w:rFonts w:ascii="Calibri" w:hAnsi="Calibri" w:cs="Calibri"/>
            <w:color w:val="0000FF"/>
          </w:rPr>
          <w:t>Порядок</w:t>
        </w:r>
      </w:hyperlink>
      <w:r>
        <w:rPr>
          <w:rFonts w:ascii="Calibri" w:hAnsi="Calibri" w:cs="Calibri"/>
        </w:rPr>
        <w:t xml:space="preserve"> определения объема снижения потребляемых государственным (муниципальным) учреждением ресурсов в сопоставимых условиях для целей применения положений </w:t>
      </w:r>
      <w:hyperlink w:anchor="Par480" w:history="1">
        <w:r>
          <w:rPr>
            <w:rFonts w:ascii="Calibri" w:hAnsi="Calibri" w:cs="Calibri"/>
            <w:color w:val="0000FF"/>
          </w:rPr>
          <w:t>частей 1</w:t>
        </w:r>
      </w:hyperlink>
      <w:r>
        <w:rPr>
          <w:rFonts w:ascii="Calibri" w:hAnsi="Calibri" w:cs="Calibri"/>
        </w:rPr>
        <w:t xml:space="preserve"> и </w:t>
      </w:r>
      <w:hyperlink w:anchor="Par482" w:history="1">
        <w:r>
          <w:rPr>
            <w:rFonts w:ascii="Calibri" w:hAnsi="Calibri" w:cs="Calibri"/>
            <w:color w:val="0000FF"/>
          </w:rPr>
          <w:t>2 настоящей статьи</w:t>
        </w:r>
      </w:hyperlink>
      <w:r>
        <w:rPr>
          <w:rFonts w:ascii="Calibri" w:hAnsi="Calibri" w:cs="Calibri"/>
        </w:rPr>
        <w:t xml:space="preserve"> устанавливается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5"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В целях содействия проведению мероприятий по энергосбережению и повышению энергетической эффективности в государственном (муниципальном) учреждении, если расходы на покупку энергетических ресурсов для него составляют более чем десять миллионов рублей в год, должно быть назначено из числа работников государственного (муниципального) учреждения лицо, ответственное за проведение таких мероприятий.</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(в ред. Федерального </w:t>
      </w:r>
      <w:hyperlink r:id="rId146" w:history="1">
        <w:r>
          <w:rPr>
            <w:rFonts w:ascii="Calibri" w:hAnsi="Calibri" w:cs="Calibri"/>
            <w:color w:val="0000FF"/>
          </w:rPr>
          <w:t>закона</w:t>
        </w:r>
      </w:hyperlink>
      <w:r>
        <w:rPr>
          <w:rFonts w:ascii="Calibri" w:hAnsi="Calibri" w:cs="Calibri"/>
        </w:rPr>
        <w:t xml:space="preserve"> от 08.05.2010 N 83-ФЗ)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60" w:name="Par491"/>
      <w:bookmarkEnd w:id="60"/>
      <w:r>
        <w:rPr>
          <w:rFonts w:ascii="Calibri" w:hAnsi="Calibri" w:cs="Calibri"/>
        </w:rPr>
        <w:t>Статья 25. Обеспечение энергосбережения и повышения энергетической эффективности организациями с участием государства или муниципального образования и организациями, осуществляющими регулируемые виды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Организации с участием государства или муниципального образования и организации, осуществляющие регулируемые виды деятельности, должны утверждать и реализовывать программы в области энергосбережения и повышения энергетической эффективности, содержащие: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и их значения;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иные положения согласно требованиям </w:t>
      </w:r>
      <w:hyperlink w:anchor="Par502" w:history="1">
        <w:r>
          <w:rPr>
            <w:rFonts w:ascii="Calibri" w:hAnsi="Calibri" w:cs="Calibri"/>
            <w:color w:val="0000FF"/>
          </w:rPr>
          <w:t>частей 2</w:t>
        </w:r>
      </w:hyperlink>
      <w:r>
        <w:rPr>
          <w:rFonts w:ascii="Calibri" w:hAnsi="Calibri" w:cs="Calibri"/>
        </w:rPr>
        <w:t xml:space="preserve"> - </w:t>
      </w:r>
      <w:hyperlink w:anchor="Par508" w:history="1">
        <w:r>
          <w:rPr>
            <w:rFonts w:ascii="Calibri" w:hAnsi="Calibri" w:cs="Calibri"/>
            <w:color w:val="0000FF"/>
          </w:rPr>
          <w:t>4</w:t>
        </w:r>
      </w:hyperlink>
      <w:r>
        <w:rPr>
          <w:rFonts w:ascii="Calibri" w:hAnsi="Calibri" w:cs="Calibri"/>
        </w:rPr>
        <w:t xml:space="preserve"> настоящей статьи.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(п. 3 в ред. Федерального </w:t>
      </w:r>
      <w:hyperlink r:id="rId147"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Если организация с участием государства или муниципального образования, организация, осуществляющая регулируемые виды деятельности, имеют дочерние и зависимые общества, программы в области энергосбережения и повышения энергетической эффективности указанных организаций могут включать в себя в качестве подпрограмм программы в области энергосбережения и повышения энергетической эффективности соответствующих дочерних и зависимых обществ. Включение в программы в области энергосбережения и повышения энергетической эффективности организации с участием государства или муниципального образования, организации, осуществляющей регулируемые виды деятельности, в качестве подпрограмм программы в области энергосбережения и повышения энергетической эффективности соответствующих дочерних и зависимых обществ не освобождает их от обязанности по утверждению и реализации своих программ в области энергосбережения и повышения энергетической эффективности в случае, если соответствующие дочерние и зависимые общества являются организациями с участием государства или муниципального образования либо организациями, осуществляющими регулируемые виды деятельности.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1.1 введена Федеральным </w:t>
      </w:r>
      <w:hyperlink r:id="rId148"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w:t>
      </w:r>
      <w:r>
        <w:rPr>
          <w:rFonts w:ascii="Calibri" w:hAnsi="Calibri" w:cs="Calibri"/>
        </w:rPr>
        <w:lastRenderedPageBreak/>
        <w:t xml:space="preserve">ходе их реализации </w:t>
      </w:r>
      <w:hyperlink r:id="rId149" w:history="1">
        <w:r>
          <w:rPr>
            <w:rFonts w:ascii="Calibri" w:hAnsi="Calibri" w:cs="Calibri"/>
            <w:color w:val="0000FF"/>
          </w:rPr>
          <w:t>устанавливаются</w:t>
        </w:r>
      </w:hyperlink>
      <w:r>
        <w:rPr>
          <w:rFonts w:ascii="Calibri" w:hAnsi="Calibri" w:cs="Calibri"/>
        </w:rPr>
        <w:t xml:space="preserve"> уполномоченным федеральным органом исполнительной власти.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1.2 введена Федеральным </w:t>
      </w:r>
      <w:hyperlink r:id="rId150"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61" w:name="Par502"/>
      <w:bookmarkEnd w:id="61"/>
      <w:r>
        <w:rPr>
          <w:rFonts w:ascii="Calibri" w:hAnsi="Calibri" w:cs="Calibri"/>
        </w:rPr>
        <w:t xml:space="preserve">2. Если организация с участием государства или муниципального образования осуществляет регулируемые виды деятельности, в отношении указанной организации применяются положения настоящей статьи, устанавливающие </w:t>
      </w:r>
      <w:hyperlink r:id="rId151" w:history="1">
        <w:r>
          <w:rPr>
            <w:rFonts w:ascii="Calibri" w:hAnsi="Calibri" w:cs="Calibri"/>
            <w:color w:val="0000FF"/>
          </w:rPr>
          <w:t>требования</w:t>
        </w:r>
      </w:hyperlink>
      <w:r>
        <w:rPr>
          <w:rFonts w:ascii="Calibri" w:hAnsi="Calibri" w:cs="Calibri"/>
        </w:rPr>
        <w:t xml:space="preserve"> к программам в области энергосбережения и повышения энергетической эффективности организаций, осуществляющих регулируемые виды деятельности. При разработке программ в области энергосбережения и повышения энергетической эффективности и внесении в них изменений организация, осуществляющая регулируемые виды деятельности, обязана выполнять требования, установленные к форме этих программ и отчетности о ходе их реализации. В случае, если цены (тарифы) на товары, услуги организаций, осуществляющих регулируемые виды деятельности, устанавливаются уполномоченным федеральным органом исполнительной власти, требования к содержанию этих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устанавливаются этим органом в соответствии с правилами, утвержденными Правительством Российской Федерации. В случае, если цены (тарифы) на товары, услуги организаций, осуществляющих регулируемые виды деятельности, регулируются уполномоченными органами исполнительной власти субъектов Российской Федерации,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и в части требований к объектам указанных организаций, находящихся на территориях соответствующих субъектов Российской Федерации, устанавливаются этими органами в соответствии с правилами, утвержденными Правительством Российской Федерации. В случае, если цены (тарифы) на товары, услуги организаций коммунального комплекса устанавливаются органами местного самоуправления,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и в части требований к объектам указанных организаций, находящихся на территориях соответствующих муниципальных образований, устанавливаются этими органами в соответствии с правилами, утвержденными Правительством Российской Федерации.</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2 в ред. Федерального </w:t>
      </w:r>
      <w:hyperlink r:id="rId152" w:history="1">
        <w:r>
          <w:rPr>
            <w:rFonts w:ascii="Calibri" w:hAnsi="Calibri" w:cs="Calibri"/>
            <w:color w:val="0000FF"/>
          </w:rPr>
          <w:t>закона</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62" w:name="Par504"/>
      <w:bookmarkEnd w:id="62"/>
      <w:r>
        <w:rPr>
          <w:rFonts w:ascii="Calibri" w:hAnsi="Calibri" w:cs="Calibri"/>
        </w:rPr>
        <w:t>3.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должны включать в себя: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(без указания их значений);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перечень обязательных мероприятий по энергосбережению и повышению энергетической эффективности и сроки их проведения;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показатели энергетической эффективности объектов, создание или модернизация которых планируется производственными или инвестиционными программами организаций, осуществляющих регулируемые виды деятельности.</w:t>
      </w: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63" w:name="Par508"/>
      <w:bookmarkEnd w:id="63"/>
      <w:r>
        <w:rPr>
          <w:rFonts w:ascii="Calibri" w:hAnsi="Calibri" w:cs="Calibri"/>
        </w:rPr>
        <w:t xml:space="preserve">4. Требования к указанным в </w:t>
      </w:r>
      <w:hyperlink w:anchor="Par504" w:history="1">
        <w:r>
          <w:rPr>
            <w:rFonts w:ascii="Calibri" w:hAnsi="Calibri" w:cs="Calibri"/>
            <w:color w:val="0000FF"/>
          </w:rPr>
          <w:t>части 3 настоящей статьи</w:t>
        </w:r>
      </w:hyperlink>
      <w:r>
        <w:rPr>
          <w:rFonts w:ascii="Calibri" w:hAnsi="Calibri" w:cs="Calibri"/>
        </w:rPr>
        <w:t xml:space="preserve"> программам в области энергосбережения и повышения энергетической эффективности также могут содержать значения целевых показателей энергосбережения и повышения энергетической эффективности, достижение которых должно быть обеспечено в результате реализации этих программ, и иные показатели.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Формирование производственных программ, инвестиционных программ организаций, осуществляющих регулируемые виды деятельности, в отношении регулируемых видов деятельности, а также регулирование цен (тарифов) на товары, услуги таких организаций должно осуществляться с учетом программ в области энергосбережения и повышения энергетической эффективности таких организаций.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целях экономического стимулирования энергосбережения и повышения энергетической эффективности при осуществлении регулируемых видов деятельности (за исключением </w:t>
      </w:r>
      <w:r>
        <w:rPr>
          <w:rFonts w:ascii="Calibri" w:hAnsi="Calibri" w:cs="Calibri"/>
        </w:rPr>
        <w:lastRenderedPageBreak/>
        <w:t xml:space="preserve">транспортировки, поставок газа) регулирование цен (тарифов) на товары, услуги организаций, осуществляющих регулируемые виды деятельности, должно осуществляться в соответствии с требованиями законодательства Российской Федерации о государственном регулировании цен (тарифов) преимущественно в форме установления долгосрочных тарифов на основе долгосрочных параметров регулирования деятельности организаций, осуществляющих регулируемые виды деятельности, в том числе на основе метода обеспечения доходности инвестированного капитала, в частности с применением метода сравнения. При этом цены (тарифы) на товары, услуги организаций, осуществляющих регулируемые виды деятельности, могут устанавливаться как в числовом выражении, так и в виде формул и зависят от исполнения такими организациями показателей надежности и качества поставляемых товаров, оказываемых услуг, которые устанавливаются в </w:t>
      </w:r>
      <w:hyperlink r:id="rId153" w:history="1">
        <w:r>
          <w:rPr>
            <w:rFonts w:ascii="Calibri" w:hAnsi="Calibri" w:cs="Calibri"/>
            <w:color w:val="0000FF"/>
          </w:rPr>
          <w:t>порядке</w:t>
        </w:r>
      </w:hyperlink>
      <w:r>
        <w:rPr>
          <w:rFonts w:ascii="Calibri" w:hAnsi="Calibri" w:cs="Calibri"/>
        </w:rPr>
        <w:t>, определенном Правительством Российской Федерации. В целях закрепления долгосрочных параметров, учтенных при установлении долгосрочных тарифов, между органом государственной власти, органом местного самоуправления, осуществляющими функции в области регулирования цен (тарифов), и организацией, осуществляющей регулируемые виды деятельности, заключается соглашение, определяющее права и обязанности сторон. Установление долгосрочных тарифов и динамики их изменений может осуществляться с учетом неравномерности темпов изменения отдельных показателей, оказывающих влияние на размер необходимой валовой выручки организации, осуществляющей регулируемые виды деятельности, при условии достижения такой организацией совокупного размера необходимой валовой выручки за весь период, на который установлены долгосрочные тарифы.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Расходы на проведение мероприятий по энергосбережению и повышению энергетической эффективности, обеспечивающих достижение утвержденных целевых показателей энергосбережения и повышения энергетической эффективности, а также на проведение мероприятий, обязательных для включения в программы в области энергосбережения и повышения энергетической эффективности организаций, осуществляющих регулируемые виды деятельности, подлежат учету при установлении цен (тарифов) на товары, услуги таких организаций (в том числе при определении инвестированного капитала, учитываемого при установлении долгосрочных тарифов) с учетом данных прогноза социально-экономического развития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При переходе на расчеты за энергетические ресурсы на основании данных, определенных при помощи приборов учета используемых энергетических ресурсов, в подлежащую учету при установлении регулируемых цен (тарифов) на услуги по передаче соответствующих энергетических ресурсов необходимую валовую выручку организаций, осуществляющих передачу энергетических ресурсов, могут включаться затраты таких организаций на реализацию действий по сокращению потерь энергетических ресурсов, возникающих при их передаче, на период не более чем пять лет при условии обеспечения экономического эффекта для потребителей от такого сокращения в виде уменьшения стоимости используемых энергетических ресурсов в сопоставимых условиях. При осуществлении государственного регулирования цен (тарифов) на товары, услуги организаций, осуществляющих регулируемые виды деятельности, может предусматриваться сохранение за такими организациями экономии, полученной ими при осуществлении регулируемых видов деятельности в результате проведения мероприятий по сокращению объема используемых энергетических ресурсов (в том числе потерь энергетических ресурсов при их передаче), при условии, что затраты на проведение этих мероприятий не учтены и не будут учтены при установлении регулируемых цен (тарифов) на товары, услуги таких организаций, не финансировались и не будут финансироваться за счет бюджетных средств. При этом указанная экономия может быть сохранена за организациями, осуществляющими регулируемые виды деятельности, на период не менее чем пять лет с начала периода регулирования, следующего за периодом, в котором указанная экономия была достигнута, в том числе путем установления объема потерь энергетических ресурсов при их передаче, учитываемых при государственном регулировании цен (тарифов) на услуги по передаче энергетических ресурсов, на уровне, соответствующем уровню, имеющемуся до проведения мероприятий по энергосбережению и повышению энергетической эффективности, с учетом заданной при установлении долгосрочных тарифов динамики снижения. По истечении указанного срока цены </w:t>
      </w:r>
      <w:r>
        <w:rPr>
          <w:rFonts w:ascii="Calibri" w:hAnsi="Calibri" w:cs="Calibri"/>
        </w:rPr>
        <w:lastRenderedPageBreak/>
        <w:t>(тарифы) на соответствующие товары, услуги должны устанавливаться с учетом полученной такими организациями экономии от проведения этих мероприятий и обеспечивать эффект для потребителей от указанной экономии, в том числе путем снижения объема потерь энергетических ресурсов при их передаче, подлежащего учету при установлении регулируемых цен (тарифов) на услуги по передаче энергетических ресурсов. Порядок, методы и принципы установления цен (тарифов) на товары, услуги организаций, осуществляющих регулируемые виды деятельности, с учетом положений настоящей части устанавливаются в соответствии с законодательством Российской Федерации о государственном регулировании цен (тарифов).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При установлении цен (тарифов) на энергетические ресурсы, цены (тарифы) на которые в соответствии с законодательством Российской Федерации подлежат государственному регулированию, потребителям должна быть обеспечена возможность выбора цен (тарифов), которые дифференцированы по времени суток (установленным периодам времени). Также может применяться дифференциация указанных цен (тарифов) по иным критериям, отражающим степень использования энергетических ресурсов. Порядок такой дифференциации цен (тарифов) на энергетические ресурсы устанавливается в соответствии с законодательством Российской Федерации о государственном регулировании цен (тарифов).</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64" w:name="Par515"/>
      <w:bookmarkEnd w:id="64"/>
      <w:r>
        <w:rPr>
          <w:rFonts w:ascii="Calibri" w:hAnsi="Calibri" w:cs="Calibri"/>
        </w:rPr>
        <w:t>Статья 26. Обеспечение энергетической эффективности при закупках товаров, работ, услуг для обеспечения государственных и муниципальных нужд</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154" w:history="1">
        <w:r>
          <w:rPr>
            <w:rFonts w:ascii="Calibri" w:hAnsi="Calibri" w:cs="Calibri"/>
            <w:color w:val="0000FF"/>
          </w:rPr>
          <w:t>закона</w:t>
        </w:r>
      </w:hyperlink>
      <w:r>
        <w:rPr>
          <w:rFonts w:ascii="Calibri" w:hAnsi="Calibri" w:cs="Calibri"/>
        </w:rPr>
        <w:t xml:space="preserve"> от 28.12.2013 N 396-ФЗ)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Государственные или муниципальные заказчики, уполномоченные органы, уполномоченные учреждения обязаны осуществлять закупки товаров, работ, услуг для обеспечения государственных и муниципальных нужд в соответствии с требованиями энергетической эффективности этих товаров, работ, услуг.</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Требования энергетической эффективности товаров, работ, услуг при осуществлении закупок для обеспечения государственных и муниципальных нужд устанавливаются уполномоченным федеральным органом исполнительной власти в соответствии с </w:t>
      </w:r>
      <w:hyperlink r:id="rId155" w:history="1">
        <w:r>
          <w:rPr>
            <w:rFonts w:ascii="Calibri" w:hAnsi="Calibri" w:cs="Calibri"/>
            <w:color w:val="0000FF"/>
          </w:rPr>
          <w:t>правилами</w:t>
        </w:r>
      </w:hyperlink>
      <w:r>
        <w:rPr>
          <w:rFonts w:ascii="Calibri" w:hAnsi="Calibri" w:cs="Calibri"/>
        </w:rPr>
        <w:t>, утвержденными Правительством Российской Федерации. Правительство Российской Федерации вправе установить первоочередные требования в составе указанных правил.</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энергетической эффективности товаров, работ, услуг при осуществлении закупок для обеспечения государственных и муниципальных нужд включают в себя, в частности: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указание на виды и категории товаров, работ, услуг, на которые распространяются такие требования;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требования к значению классов энергетической эффективности товаров;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к характеристикам, параметрам товаров, работ, услуг, влияющим на объем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иные показатели, отражающие энергетическую эффективность товаров, работ, услуг.</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Требованиями энергетической эффективности товаров, работ, услуг при осуществлении закупок для обеспечения государственных и муниципальных нужд может устанавливаться запрет или ограничение закупок товаров, работ, услуг, результатами которых может явиться непроизводительный расход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Государственные или муниципальные заказчики, уполномоченные органы, уполномоченные учреждения в целях соблюдения требований энергетической эффективности товаров, работ, услуг при принятии решений о видах, категориях товаров, работ, услуг, закупаемых для обеспечения государственных и муниципальных нужд, и (или) при установлении требований к указанным товарам, работам, услугам должны учитывать следующие положения: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товары, работы, услуги, закупаемые для обеспечения государственных и муниципальных нужд, должны обеспечивать достижение максимально возможных энергосбережения,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товары, работы, услуги, закупаемые для обеспечения государственных и муниципальных нужд, должны обеспечивать снижение затрат заказчика, определенных исходя из предполагаемой цены товаров, работ, услуг в совокупности с расходами, связанными с </w:t>
      </w:r>
      <w:r>
        <w:rPr>
          <w:rFonts w:ascii="Calibri" w:hAnsi="Calibri" w:cs="Calibri"/>
        </w:rPr>
        <w:lastRenderedPageBreak/>
        <w:t>использованием товаров, работ, услуг (в том числе с расходами на энергетические ресурсы), с учетом ожидаемой и достигаемой при использовании соответствующих товаров, работ, услуг экономии (в том числе экономии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65" w:name="Par531"/>
      <w:bookmarkEnd w:id="65"/>
      <w:r>
        <w:rPr>
          <w:rFonts w:ascii="Calibri" w:hAnsi="Calibri" w:cs="Calibri"/>
          <w:b/>
          <w:bCs/>
        </w:rPr>
        <w:t>Глава 8. ГОСУДАРСТВЕННАЯ ПОДДЕРЖКА В ОБЛАСТИ</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66" w:name="Par534"/>
      <w:bookmarkEnd w:id="66"/>
      <w:r>
        <w:rPr>
          <w:rFonts w:ascii="Calibri" w:hAnsi="Calibri" w:cs="Calibri"/>
        </w:rPr>
        <w:t>Статья 27. Направления и формы государственной поддержки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Государственная поддержка в области энергосбережения и повышения энергетической эффективности может осуществляться по следующим направлениям: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содействие в осуществлении инвестиционной деятельности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пропаганда использования энергосервисных договоров (контрактов);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содействие в разработке и использовании объектов, технологий, имеющих высокую энергетическую эффективность;</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содействие в строительстве многоквартирных домов, имеющих высокий класс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156" w:history="1">
        <w:r>
          <w:rPr>
            <w:rFonts w:ascii="Calibri" w:hAnsi="Calibri" w:cs="Calibri"/>
            <w:color w:val="0000FF"/>
          </w:rPr>
          <w:t>поддержка</w:t>
        </w:r>
      </w:hyperlink>
      <w:r>
        <w:rPr>
          <w:rFonts w:ascii="Calibri" w:hAnsi="Calibri" w:cs="Calibri"/>
        </w:rPr>
        <w:t xml:space="preserve"> региональных, муниципальных программ в области энергосбережения и повышения энергетической эффективности, предусматривающих, в частности, достижение наиболее высоких целевых показателей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реализация программ стимулирования производства и продажи товаров, имеющих высокую энергетическую эффективность, для обеспечения их в количестве, удовлетворяющем спрос потребителей, при установлении запрета или ограничения производства и оборота аналогичных по цели использования товаров, результатом использования которых может стать непроизводительный расход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содействие в осуществлении образовательной деятельности в области энергосбережения и повышения энергетической эффективности и информационной поддержки мероприятий по энергосбережению и повышению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иные предусмотренные законодательством об энергосбережении и о повышении энергетической эффективности направления.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Государственная поддержка инвестиционной деятельности в области энергосбережения и повышения энергетической эффективности может осуществляться, в частности, с применением мер стимулирующего характера, предусмотренных законодательством о налогах и сборах, путем возмещения части затрат на уплату процентов по кредитам, займам, полученным в российских кредитных организациях на осуществление инвестиционной деятельности, реализацию инвестиционных проектов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Российская Федерация вправе осуществлять софинансирование расходных обязательств субъектов Российской Федерации, муниципальных образований в области энергосбережения и повышения энергетической эффективности в пределах средств, предусмотренных федеральным законом о федеральном бюджете на соответствующий финансовый год и на плановый период. Средства федерального бюджета, предусмотренные указанным федеральным законом, предоставляются бюджетам субъектов Российской Федерации в виде субсидий в </w:t>
      </w:r>
      <w:hyperlink r:id="rId157" w:history="1">
        <w:r>
          <w:rPr>
            <w:rFonts w:ascii="Calibri" w:hAnsi="Calibri" w:cs="Calibri"/>
            <w:color w:val="0000FF"/>
          </w:rPr>
          <w:t>порядке</w:t>
        </w:r>
      </w:hyperlink>
      <w:r>
        <w:rPr>
          <w:rFonts w:ascii="Calibri" w:hAnsi="Calibri" w:cs="Calibri"/>
        </w:rPr>
        <w:t>, установленном Правительством Российской Федерации. Такой порядок должен содержать также порядок распределения субсидий из федерального бюджета бюджетам субъектов Российской Федерации, цели предоставления субсидий и критерии отбора субъектов Российской Федерации - получателей субсидий. В число критериев отбора субъектов Российской Федерации - получателей субсидий должны быть включены показатели, отражающие эффективность региональных, муниципальных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Органы государственной власти, органы местного самоуправления, уполномоченные на </w:t>
      </w:r>
      <w:r>
        <w:rPr>
          <w:rFonts w:ascii="Calibri" w:hAnsi="Calibri" w:cs="Calibri"/>
        </w:rPr>
        <w:lastRenderedPageBreak/>
        <w:t>осуществление государственного регулирования цен (тарифов), вправе устанавливать социальную норму потребления населением энергетических ресурсов, а также пониженные цены (тарифы), применяемые при расчетах за объем потребления энергетических ресурсов (услуг по их доставке), соответствующий социальной норме потребления, при условии обязательной компенсации организациям, осуществляющим поставки энергетических ресурсов, оказание услуг, соответствующей части затрат на их осуществление. Такая компенсация может обеспечиваться за счет установления для населения цен (тарифов), дифференцированных в отношении энергетических ресурсов, поставляемых населению в пределах социальной нормы потребления и сверх социальной нормы потребления.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67" w:name="Par549"/>
      <w:bookmarkEnd w:id="67"/>
      <w:r>
        <w:rPr>
          <w:rFonts w:ascii="Calibri" w:hAnsi="Calibri" w:cs="Calibri"/>
          <w:b/>
          <w:bCs/>
        </w:rPr>
        <w:t>Глава 9. ГОСУДАРСТВЕННЫЙ КОНТРОЛЬ (НАДЗОР) ЗА СОБЛЮДЕНИЕМ</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ТРЕБОВАНИЙ ЗАКОНОДАТЕЛЬСТВА ОБ ЭНЕРГОСБЕРЕЖЕНИИ</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О ПОВЫШЕНИИ ЭНЕРГЕТИЧЕСКОЙ ЭФФЕКТИВНОСТИ</w:t>
      </w:r>
    </w:p>
    <w:p w:rsidR="00AA2F56" w:rsidRDefault="00AA2F56">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И ОТВЕТСТВЕННОСТЬ ЗА ИХ НАРУШЕНИЕ</w:t>
      </w:r>
    </w:p>
    <w:p w:rsidR="00AA2F56" w:rsidRDefault="00AA2F56">
      <w:pPr>
        <w:widowControl w:val="0"/>
        <w:autoSpaceDE w:val="0"/>
        <w:autoSpaceDN w:val="0"/>
        <w:adjustRightInd w:val="0"/>
        <w:spacing w:after="0" w:line="240" w:lineRule="auto"/>
        <w:jc w:val="center"/>
        <w:rPr>
          <w:rFonts w:ascii="Calibri" w:hAnsi="Calibri" w:cs="Calibri"/>
        </w:rPr>
      </w:pPr>
      <w:r>
        <w:rPr>
          <w:rFonts w:ascii="Calibri" w:hAnsi="Calibri" w:cs="Calibri"/>
        </w:rPr>
        <w:t xml:space="preserve">(в ред. Федерального </w:t>
      </w:r>
      <w:hyperlink r:id="rId158"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68" w:name="Par555"/>
      <w:bookmarkEnd w:id="68"/>
      <w:r>
        <w:rPr>
          <w:rFonts w:ascii="Calibri" w:hAnsi="Calibri" w:cs="Calibri"/>
        </w:rPr>
        <w:t>Статья 28. Государственный контроль (надзор) за соблюдением требований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ред. Федерального </w:t>
      </w:r>
      <w:hyperlink r:id="rId159" w:history="1">
        <w:r>
          <w:rPr>
            <w:rFonts w:ascii="Calibri" w:hAnsi="Calibri" w:cs="Calibri"/>
            <w:color w:val="0000FF"/>
          </w:rPr>
          <w:t>закона</w:t>
        </w:r>
      </w:hyperlink>
      <w:r>
        <w:rPr>
          <w:rFonts w:ascii="Calibri" w:hAnsi="Calibri" w:cs="Calibri"/>
        </w:rPr>
        <w:t xml:space="preserve"> от 25.06.2012 N 93-ФЗ)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Государственный контроль (надзор) за соблюдением требований законодательства об энергосбережении и о повышении энергетической эффективности осуществляется уполномоченными федеральными органами исполнительной власти (федеральный государственный контроль (надзор) и органами исполнительной власти субъектов Российской Федерации (региональный государственный контроль (надзор) согласно их компетенции в </w:t>
      </w:r>
      <w:hyperlink r:id="rId160" w:history="1">
        <w:r>
          <w:rPr>
            <w:rFonts w:ascii="Calibri" w:hAnsi="Calibri" w:cs="Calibri"/>
            <w:color w:val="0000FF"/>
          </w:rPr>
          <w:t>порядке</w:t>
        </w:r>
      </w:hyperlink>
      <w:r>
        <w:rPr>
          <w:rFonts w:ascii="Calibri" w:hAnsi="Calibri" w:cs="Calibri"/>
        </w:rPr>
        <w:t>, установленном соответственно Правительством Российской Федерации и высшим исполнительным органом государственной власти субъекта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К отношениям, связанным с осуществлением государственного контроля (надзора) за соблюдением требований законодательства об энергосбережении и о повышении энергетической эффективности, организацией и проведением проверок юридических лиц, индивидуальных предпринимателей, применяются положения Федерального </w:t>
      </w:r>
      <w:hyperlink r:id="rId161" w:history="1">
        <w:r>
          <w:rPr>
            <w:rFonts w:ascii="Calibri" w:hAnsi="Calibri" w:cs="Calibri"/>
            <w:color w:val="0000FF"/>
          </w:rPr>
          <w:t>закона</w:t>
        </w:r>
      </w:hyperlink>
      <w:r>
        <w:rPr>
          <w:rFonts w:ascii="Calibri" w:hAnsi="Calibri" w:cs="Calibri"/>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69" w:name="Par562"/>
      <w:bookmarkEnd w:id="69"/>
      <w:r>
        <w:rPr>
          <w:rFonts w:ascii="Calibri" w:hAnsi="Calibri" w:cs="Calibri"/>
        </w:rPr>
        <w:t>Статья 29. Ответственность за нарушение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Лица, виновные в нарушении законодательства об энергосбережении и о повышении энергетической эффективности, несут дисциплинарную, гражданскую, административную ответственность в соответствии с законодательством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center"/>
        <w:outlineLvl w:val="0"/>
        <w:rPr>
          <w:rFonts w:ascii="Calibri" w:hAnsi="Calibri" w:cs="Calibri"/>
          <w:b/>
          <w:bCs/>
        </w:rPr>
      </w:pPr>
      <w:bookmarkStart w:id="70" w:name="Par566"/>
      <w:bookmarkEnd w:id="70"/>
      <w:r>
        <w:rPr>
          <w:rFonts w:ascii="Calibri" w:hAnsi="Calibri" w:cs="Calibri"/>
          <w:b/>
          <w:bCs/>
        </w:rPr>
        <w:t>Глава 10. ЗАКЛЮЧИТЕЛЬНЫЕ ПОЛОЖЕНИЯ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1" w:name="Par568"/>
      <w:bookmarkEnd w:id="71"/>
      <w:r>
        <w:rPr>
          <w:rFonts w:ascii="Calibri" w:hAnsi="Calibri" w:cs="Calibri"/>
        </w:rPr>
        <w:t>Статья 30. О внесении изменений в Закон Российской Федерации "О защите прав потребителей"</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162" w:history="1">
        <w:r>
          <w:rPr>
            <w:rFonts w:ascii="Calibri" w:hAnsi="Calibri" w:cs="Calibri"/>
            <w:color w:val="0000FF"/>
          </w:rPr>
          <w:t>пункт 2 статьи 10</w:t>
        </w:r>
      </w:hyperlink>
      <w:r>
        <w:rPr>
          <w:rFonts w:ascii="Calibri" w:hAnsi="Calibri" w:cs="Calibri"/>
        </w:rPr>
        <w:t xml:space="preserve"> Закона Российской Федерации от 7 февраля 1992 года N 2300-1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1999, N 51, ст. 6287; 2004, N 52, ст. 5275; 2007, N 44, ст. 5282)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63" w:history="1">
        <w:r>
          <w:rPr>
            <w:rFonts w:ascii="Calibri" w:hAnsi="Calibri" w:cs="Calibri"/>
            <w:color w:val="0000FF"/>
          </w:rPr>
          <w:t>дополнить</w:t>
        </w:r>
      </w:hyperlink>
      <w:r>
        <w:rPr>
          <w:rFonts w:ascii="Calibri" w:hAnsi="Calibri" w:cs="Calibri"/>
        </w:rPr>
        <w:t xml:space="preserve"> новым абзацем седьмым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"информацию об энергетической эффективности товаров, в отношении которых требование </w:t>
      </w:r>
      <w:r>
        <w:rPr>
          <w:rFonts w:ascii="Calibri" w:hAnsi="Calibri" w:cs="Calibri"/>
        </w:rPr>
        <w:lastRenderedPageBreak/>
        <w:t>о наличии такой информации определено в соответствии с законодательством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64" w:history="1">
        <w:r>
          <w:rPr>
            <w:rFonts w:ascii="Calibri" w:hAnsi="Calibri" w:cs="Calibri"/>
            <w:color w:val="0000FF"/>
          </w:rPr>
          <w:t>абзацы седьмой</w:t>
        </w:r>
      </w:hyperlink>
      <w:r>
        <w:rPr>
          <w:rFonts w:ascii="Calibri" w:hAnsi="Calibri" w:cs="Calibri"/>
        </w:rPr>
        <w:t xml:space="preserve"> - </w:t>
      </w:r>
      <w:hyperlink r:id="rId165" w:history="1">
        <w:r>
          <w:rPr>
            <w:rFonts w:ascii="Calibri" w:hAnsi="Calibri" w:cs="Calibri"/>
            <w:color w:val="0000FF"/>
          </w:rPr>
          <w:t>тринадцатый</w:t>
        </w:r>
      </w:hyperlink>
      <w:r>
        <w:rPr>
          <w:rFonts w:ascii="Calibri" w:hAnsi="Calibri" w:cs="Calibri"/>
        </w:rPr>
        <w:t xml:space="preserve"> считать соответственно абзацами восьмым - четырнадцатым.</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2" w:name="Par575"/>
      <w:bookmarkEnd w:id="72"/>
      <w:r>
        <w:rPr>
          <w:rFonts w:ascii="Calibri" w:hAnsi="Calibri" w:cs="Calibri"/>
        </w:rPr>
        <w:t>Статья 31. О внесении изменений в Федеральный закон "О государственном регулировании тарифов на электрическую и тепловую энергию в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Федеральный </w:t>
      </w:r>
      <w:hyperlink r:id="rId166" w:history="1">
        <w:r>
          <w:rPr>
            <w:rFonts w:ascii="Calibri" w:hAnsi="Calibri" w:cs="Calibri"/>
            <w:color w:val="0000FF"/>
          </w:rPr>
          <w:t>закон</w:t>
        </w:r>
      </w:hyperlink>
      <w:r>
        <w:rPr>
          <w:rFonts w:ascii="Calibri" w:hAnsi="Calibri" w:cs="Calibri"/>
        </w:rPr>
        <w:t xml:space="preserve"> от 14 апреля 1995 года N 41-ФЗ "О государственном регулировании тарифов на электрическую и тепловую энергию в Российской Федерации" (Собрание законодательства Российской Федерации, 1995, N 16, ст. 1316; 1999, N 7, ст. 880; 2003, N 2, ст. 158; N 13, ст. 1178, 1180; N 28, ст. 2894; 2004, N 35, ст. 3607; 2005, N 1, ст. 37; N 49, ст. 5125; N 52, ст. 5597; 2006, N 1, ст. 10; 2007, N 43, ст. 5084; N 45, ст. 5427; 2008, N 52, ст. 6236)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167" w:history="1">
        <w:r>
          <w:rPr>
            <w:rFonts w:ascii="Calibri" w:hAnsi="Calibri" w:cs="Calibri"/>
            <w:color w:val="0000FF"/>
          </w:rPr>
          <w:t>статье 2</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68" w:history="1">
        <w:r>
          <w:rPr>
            <w:rFonts w:ascii="Calibri" w:hAnsi="Calibri" w:cs="Calibri"/>
            <w:color w:val="0000FF"/>
          </w:rPr>
          <w:t>часть третью</w:t>
        </w:r>
      </w:hyperlink>
      <w:r>
        <w:rPr>
          <w:rFonts w:ascii="Calibri" w:hAnsi="Calibri" w:cs="Calibri"/>
        </w:rPr>
        <w:t xml:space="preserve"> дополнить предложением следующего содержания: "При установлении предельных уровней тарифов учитываются долгосрочные тарифы, установленные для организаций, осуществляющих регулируемые виды деятельности, долгосрочные параметры регулирования деятельности соответствующих организаций, обязательства по концессионным соглашениям, объектами которых являются системы тепло- и электроснабжения.";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69" w:history="1">
        <w:r>
          <w:rPr>
            <w:rFonts w:ascii="Calibri" w:hAnsi="Calibri" w:cs="Calibri"/>
            <w:color w:val="0000FF"/>
          </w:rPr>
          <w:t>дополнить</w:t>
        </w:r>
      </w:hyperlink>
      <w:r>
        <w:rPr>
          <w:rFonts w:ascii="Calibri" w:hAnsi="Calibri" w:cs="Calibri"/>
        </w:rPr>
        <w:t xml:space="preserve"> частями четырнадцатой и пятнадцатой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"Поставки тепловой энергии (мощности) в целях обеспечения потребления тепловой энергии объектами, потребляющими тепловую энергию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Заключение долгосрочных (на срок более чем один год) договоров снабжения тепловой энергией (мощностью) возможно при соблюдении следующих условий: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существует технологическая возможность поставок тепловой энергии ее производителем ее потребителям, которые являются сторонами договоров.";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70" w:history="1">
        <w:r>
          <w:rPr>
            <w:rFonts w:ascii="Calibri" w:hAnsi="Calibri" w:cs="Calibri"/>
            <w:color w:val="0000FF"/>
          </w:rPr>
          <w:t>абзац пятый статьи 3</w:t>
        </w:r>
      </w:hyperlink>
      <w:r>
        <w:rPr>
          <w:rFonts w:ascii="Calibri" w:hAnsi="Calibri" w:cs="Calibri"/>
        </w:rPr>
        <w:t xml:space="preserve"> изложить в следующей редакции: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"создания экономических стимулов обеспечения повышения энергетической эффективности систем тепло- и электроснабжения и использования энергосберегающих технологий в процессах использования тепловой энергии (мощности) и электрической энергии (мощности);";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171" w:history="1">
        <w:r>
          <w:rPr>
            <w:rFonts w:ascii="Calibri" w:hAnsi="Calibri" w:cs="Calibri"/>
            <w:color w:val="0000FF"/>
          </w:rPr>
          <w:t>статье 4</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72" w:history="1">
        <w:r>
          <w:rPr>
            <w:rFonts w:ascii="Calibri" w:hAnsi="Calibri" w:cs="Calibri"/>
            <w:color w:val="0000FF"/>
          </w:rPr>
          <w:t>часть первую</w:t>
        </w:r>
      </w:hyperlink>
      <w:r>
        <w:rPr>
          <w:rFonts w:ascii="Calibri" w:hAnsi="Calibri" w:cs="Calibri"/>
        </w:rPr>
        <w:t xml:space="preserve"> дополнить абзацем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"учет соблюдения требований законодательства об энергосбережении и о повышении энергетической эффективности, в том числе требований о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 сокращению потерь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в </w:t>
      </w:r>
      <w:hyperlink r:id="rId173" w:history="1">
        <w:r>
          <w:rPr>
            <w:rFonts w:ascii="Calibri" w:hAnsi="Calibri" w:cs="Calibri"/>
            <w:color w:val="0000FF"/>
          </w:rPr>
          <w:t>части второй</w:t>
        </w:r>
      </w:hyperlink>
      <w:r>
        <w:rPr>
          <w:rFonts w:ascii="Calibri" w:hAnsi="Calibri" w:cs="Calibri"/>
        </w:rPr>
        <w:t xml:space="preserve"> слово "электроэнергетике" заменить словами "области тепло- и электроснабжения", после слов "деятельности соответствующих организаций" дополнить словами "(в том числе на основе применения тарифов на основе долгосрочных параметров)";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в </w:t>
      </w:r>
      <w:hyperlink r:id="rId174" w:history="1">
        <w:r>
          <w:rPr>
            <w:rFonts w:ascii="Calibri" w:hAnsi="Calibri" w:cs="Calibri"/>
            <w:color w:val="0000FF"/>
          </w:rPr>
          <w:t>части третьей</w:t>
        </w:r>
      </w:hyperlink>
      <w:r>
        <w:rPr>
          <w:rFonts w:ascii="Calibri" w:hAnsi="Calibri" w:cs="Calibri"/>
        </w:rPr>
        <w:t xml:space="preserve"> слово "электроэнергетике" заменить словами "области тепло- и электроснабжения", слова "и иные параметры" исключить, дополнить словами ", показатели энергосбережения и энергетической эффективности, реализация программ в области </w:t>
      </w:r>
      <w:r>
        <w:rPr>
          <w:rFonts w:ascii="Calibri" w:hAnsi="Calibri" w:cs="Calibri"/>
        </w:rPr>
        <w:lastRenderedPageBreak/>
        <w:t>энергосбережения и повышения энергетической эффективности, разработанных в соответствии с законодательством об энергосбережении и о повышении энергетической эффективности, и иные долгосрочные параметры регулирования";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175" w:history="1">
        <w:r>
          <w:rPr>
            <w:rFonts w:ascii="Calibri" w:hAnsi="Calibri" w:cs="Calibri"/>
            <w:color w:val="0000FF"/>
          </w:rPr>
          <w:t>дополнить</w:t>
        </w:r>
      </w:hyperlink>
      <w:r>
        <w:rPr>
          <w:rFonts w:ascii="Calibri" w:hAnsi="Calibri" w:cs="Calibri"/>
        </w:rPr>
        <w:t xml:space="preserve"> новой частью четвертой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д) </w:t>
      </w:r>
      <w:hyperlink r:id="rId176" w:history="1">
        <w:r>
          <w:rPr>
            <w:rFonts w:ascii="Calibri" w:hAnsi="Calibri" w:cs="Calibri"/>
            <w:color w:val="0000FF"/>
          </w:rPr>
          <w:t>часть четвертую</w:t>
        </w:r>
      </w:hyperlink>
      <w:r>
        <w:rPr>
          <w:rFonts w:ascii="Calibri" w:hAnsi="Calibri" w:cs="Calibri"/>
        </w:rPr>
        <w:t xml:space="preserve"> считать частью пятой;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177" w:history="1">
        <w:r>
          <w:rPr>
            <w:rFonts w:ascii="Calibri" w:hAnsi="Calibri" w:cs="Calibri"/>
            <w:color w:val="0000FF"/>
          </w:rPr>
          <w:t>части первой статьи 5</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78" w:history="1">
        <w:r>
          <w:rPr>
            <w:rFonts w:ascii="Calibri" w:hAnsi="Calibri" w:cs="Calibri"/>
            <w:color w:val="0000FF"/>
          </w:rPr>
          <w:t>дополнить</w:t>
        </w:r>
      </w:hyperlink>
      <w:r>
        <w:rPr>
          <w:rFonts w:ascii="Calibri" w:hAnsi="Calibri" w:cs="Calibri"/>
        </w:rPr>
        <w:t xml:space="preserve"> новым абзацем двенадцатым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"устанавливает порядок заключения долгосрочных договоров снабжения тепловой энергией (мощностью) по ценам, определенным соглашением сторон, в целях обеспечения потребления тепловой энергии (мощности) объектами, потребляющими тепловую энергию и введенными в эксплуатацию после 1 января 2010 года;";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79" w:history="1">
        <w:r>
          <w:rPr>
            <w:rFonts w:ascii="Calibri" w:hAnsi="Calibri" w:cs="Calibri"/>
            <w:color w:val="0000FF"/>
          </w:rPr>
          <w:t>абзацы двенадцатый</w:t>
        </w:r>
      </w:hyperlink>
      <w:r>
        <w:rPr>
          <w:rFonts w:ascii="Calibri" w:hAnsi="Calibri" w:cs="Calibri"/>
        </w:rPr>
        <w:t xml:space="preserve"> - </w:t>
      </w:r>
      <w:hyperlink r:id="rId180" w:history="1">
        <w:r>
          <w:rPr>
            <w:rFonts w:ascii="Calibri" w:hAnsi="Calibri" w:cs="Calibri"/>
            <w:color w:val="0000FF"/>
          </w:rPr>
          <w:t>двадцать девятый</w:t>
        </w:r>
      </w:hyperlink>
      <w:r>
        <w:rPr>
          <w:rFonts w:ascii="Calibri" w:hAnsi="Calibri" w:cs="Calibri"/>
        </w:rPr>
        <w:t xml:space="preserve"> считать соответственно абзацами тринадцатым - тридцатым.</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3" w:name="Par600"/>
      <w:bookmarkEnd w:id="73"/>
      <w:r>
        <w:rPr>
          <w:rFonts w:ascii="Calibri" w:hAnsi="Calibri" w:cs="Calibri"/>
        </w:rPr>
        <w:t xml:space="preserve">Статья 32. Утратила силу с 1 января 2013 года. - Федеральный </w:t>
      </w:r>
      <w:hyperlink r:id="rId181" w:history="1">
        <w:r>
          <w:rPr>
            <w:rFonts w:ascii="Calibri" w:hAnsi="Calibri" w:cs="Calibri"/>
            <w:color w:val="0000FF"/>
          </w:rPr>
          <w:t>закон</w:t>
        </w:r>
      </w:hyperlink>
      <w:r>
        <w:rPr>
          <w:rFonts w:ascii="Calibri" w:hAnsi="Calibri" w:cs="Calibri"/>
        </w:rPr>
        <w:t xml:space="preserve"> от 06.12.2011 N 402-ФЗ.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4" w:name="Par602"/>
      <w:bookmarkEnd w:id="74"/>
      <w:r>
        <w:rPr>
          <w:rFonts w:ascii="Calibri" w:hAnsi="Calibri" w:cs="Calibri"/>
        </w:rPr>
        <w:t>Статья 33. О внесении изменений в Бюджетный кодекс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hyperlink r:id="rId182" w:history="1">
        <w:r>
          <w:rPr>
            <w:rFonts w:ascii="Calibri" w:hAnsi="Calibri" w:cs="Calibri"/>
            <w:color w:val="0000FF"/>
          </w:rPr>
          <w:t>Пункт 3 статьи 72</w:t>
        </w:r>
      </w:hyperlink>
      <w:r>
        <w:rPr>
          <w:rFonts w:ascii="Calibri" w:hAnsi="Calibri" w:cs="Calibri"/>
        </w:rPr>
        <w:t xml:space="preserve"> Бюджетного кодекса Российской Федерации (Собрание законодательства Российской Федерации, 1998, N 31, ст. 3823; 2006, N 6, ст. 636; 2007, N 18, ст. 2117; 2009, N 1, ст. 18) дополнить предложениями следующего содержания: "Государственные или муниципальные заказчики вправе заключать государственные или муниципальные энергосервисные договоры (контракты), в которых цена определена как процент от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5" w:name="Par606"/>
      <w:bookmarkEnd w:id="75"/>
      <w:r>
        <w:rPr>
          <w:rFonts w:ascii="Calibri" w:hAnsi="Calibri" w:cs="Calibri"/>
        </w:rPr>
        <w:t>Статья 34. О внесении изменений в часть первую Налогового кодекса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183" w:history="1">
        <w:r>
          <w:rPr>
            <w:rFonts w:ascii="Calibri" w:hAnsi="Calibri" w:cs="Calibri"/>
            <w:color w:val="0000FF"/>
          </w:rPr>
          <w:t>статью 67</w:t>
        </w:r>
      </w:hyperlink>
      <w:r>
        <w:rPr>
          <w:rFonts w:ascii="Calibri" w:hAnsi="Calibri" w:cs="Calibri"/>
        </w:rPr>
        <w:t xml:space="preserve"> части первой Налогового кодекса Российской Федерации (Собрание законодательства Российской Федерации, 1998, N 31, ст. 3824; 1999, N 28, ст. 3487; 2004, N 31, ст. 3231; 2006, N 31, ст. 3436; 2008, N 48, ст. 5519; 2009, N 30, ст. 3739)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184" w:history="1">
        <w:r>
          <w:rPr>
            <w:rFonts w:ascii="Calibri" w:hAnsi="Calibri" w:cs="Calibri"/>
            <w:color w:val="0000FF"/>
          </w:rPr>
          <w:t>пункте 1</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185" w:history="1">
        <w:r>
          <w:rPr>
            <w:rFonts w:ascii="Calibri" w:hAnsi="Calibri" w:cs="Calibri"/>
            <w:color w:val="0000FF"/>
          </w:rPr>
          <w:t>подпункт 1</w:t>
        </w:r>
      </w:hyperlink>
      <w:r>
        <w:rPr>
          <w:rFonts w:ascii="Calibri" w:hAnsi="Calibri" w:cs="Calibri"/>
        </w:rPr>
        <w:t xml:space="preserve"> дополнить словами "и (или) повышение энергетической эффективности производства товаров, выполнения работ, оказания услуг";</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186" w:history="1">
        <w:r>
          <w:rPr>
            <w:rFonts w:ascii="Calibri" w:hAnsi="Calibri" w:cs="Calibri"/>
            <w:color w:val="0000FF"/>
          </w:rPr>
          <w:t>дополнить</w:t>
        </w:r>
      </w:hyperlink>
      <w:r>
        <w:rPr>
          <w:rFonts w:ascii="Calibri" w:hAnsi="Calibri" w:cs="Calibri"/>
        </w:rPr>
        <w:t xml:space="preserve"> подпунктом 5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осуществление этой организацией инвестиций в создание объектов, имеющих </w:t>
      </w:r>
      <w:r>
        <w:rPr>
          <w:rFonts w:ascii="Calibri" w:hAnsi="Calibri" w:cs="Calibri"/>
        </w:rPr>
        <w:lastRenderedPageBreak/>
        <w:t>наивысший класс энергетической эффективности, в том числе многоквартирных домов, и (или) относящихся к возобновляемым источникам энергии, и (или) относящихся к объектам по производству тепловой энергии, электрической энергии, имеющим коэффициент полезного действия более чем 57 процентов, и (или) иных объектов, технологий, имеющих высокую энергетическую эффективность, в соответствии с перечнем, утвержденным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187" w:history="1">
        <w:r>
          <w:rPr>
            <w:rFonts w:ascii="Calibri" w:hAnsi="Calibri" w:cs="Calibri"/>
            <w:color w:val="0000FF"/>
          </w:rPr>
          <w:t>подпункте 1 пункта 2</w:t>
        </w:r>
      </w:hyperlink>
      <w:r>
        <w:rPr>
          <w:rFonts w:ascii="Calibri" w:hAnsi="Calibri" w:cs="Calibri"/>
        </w:rPr>
        <w:t xml:space="preserve"> слова "в подпункте 1" заменить словами "в подпунктах 1 и 5".</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6" w:name="Par615"/>
      <w:bookmarkEnd w:id="76"/>
      <w:r>
        <w:rPr>
          <w:rFonts w:ascii="Calibri" w:hAnsi="Calibri" w:cs="Calibri"/>
        </w:rPr>
        <w:t>Статья 35.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188" w:history="1">
        <w:r>
          <w:rPr>
            <w:rFonts w:ascii="Calibri" w:hAnsi="Calibri" w:cs="Calibri"/>
            <w:color w:val="0000FF"/>
          </w:rPr>
          <w:t>пункт 2 статьи 26.3</w:t>
        </w:r>
      </w:hyperlink>
      <w:r>
        <w:rPr>
          <w:rFonts w:ascii="Calibri" w:hAnsi="Calibri" w:cs="Calibri"/>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 N 23, ст. 2380; N 30, ст. 3287; N 31, ст. 3452; N 44, ст. 4537; N 50, ст. 5279; 2007, N 1, ст. 21; N 13, ст. 1464; N 21, ст. 2455; N 30, ст. 3747, 3805, 3808; N 43, ст. 5084; N 46, ст. 5553; 2008, N 29, ст. 3418; N 30, ст. 3613, 3616; N 48, ст. 5516; N 52, ст. 6236)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189" w:history="1">
        <w:r>
          <w:rPr>
            <w:rFonts w:ascii="Calibri" w:hAnsi="Calibri" w:cs="Calibri"/>
            <w:color w:val="0000FF"/>
          </w:rPr>
          <w:t>дополнить</w:t>
        </w:r>
      </w:hyperlink>
      <w:r>
        <w:rPr>
          <w:rFonts w:ascii="Calibri" w:hAnsi="Calibri" w:cs="Calibri"/>
        </w:rPr>
        <w:t xml:space="preserve"> подпунктом 65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"65) утверждения и реализации региональных программ в области энергосбережения и повышения энергетической эффективности, организации проведения энергетического обследования жилых домов, многоквартирных домов, помещения в которых составляют жилищный фонд субъектов Российской Федерации, организации и проведения иных мероприятий, предусмотренных законодательством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с 1 августа 2011 года. - Федеральный </w:t>
      </w:r>
      <w:hyperlink r:id="rId190" w:history="1">
        <w:r>
          <w:rPr>
            <w:rFonts w:ascii="Calibri" w:hAnsi="Calibri" w:cs="Calibri"/>
            <w:color w:val="0000FF"/>
          </w:rPr>
          <w:t>закон</w:t>
        </w:r>
      </w:hyperlink>
      <w:r>
        <w:rPr>
          <w:rFonts w:ascii="Calibri" w:hAnsi="Calibri" w:cs="Calibri"/>
        </w:rPr>
        <w:t xml:space="preserve"> от 18.07.2011 N 242-ФЗ.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7" w:name="Par622"/>
      <w:bookmarkEnd w:id="77"/>
      <w:r>
        <w:rPr>
          <w:rFonts w:ascii="Calibri" w:hAnsi="Calibri" w:cs="Calibri"/>
        </w:rPr>
        <w:t>Статья 36. О внесении изменения в часть вторую Налогового кодекса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hyperlink r:id="rId191" w:history="1">
        <w:r>
          <w:rPr>
            <w:rFonts w:ascii="Calibri" w:hAnsi="Calibri" w:cs="Calibri"/>
            <w:color w:val="0000FF"/>
          </w:rPr>
          <w:t>Пункт 1 статьи 259.3</w:t>
        </w:r>
      </w:hyperlink>
      <w:r>
        <w:rPr>
          <w:rFonts w:ascii="Calibri" w:hAnsi="Calibri" w:cs="Calibri"/>
        </w:rPr>
        <w:t xml:space="preserve"> части второй Налогового кодекса Российской Федерации (Собрание законодательства Российской Федерации, 2000, N 32, ст. 3340; 2001, N 33, ст. 3413; 2008, N 30, ст. 3614) дополнить подпунктом 4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отношении амортизируемых основных средств, относящихся к объектам, имеющим высокую энергетическую эффективность, в соответствии с перечнем таких объектов, установленным Правительством Российской Федерации, или к объектам, имеющим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8" w:name="Par627"/>
      <w:bookmarkEnd w:id="78"/>
      <w:r>
        <w:rPr>
          <w:rFonts w:ascii="Calibri" w:hAnsi="Calibri" w:cs="Calibri"/>
        </w:rPr>
        <w:t>Статья 37. О внесении изменений в Кодекс Российской Федерации об административных правонарушениях</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192" w:history="1">
        <w:r>
          <w:rPr>
            <w:rFonts w:ascii="Calibri" w:hAnsi="Calibri" w:cs="Calibri"/>
            <w:color w:val="0000FF"/>
          </w:rPr>
          <w:t>Кодекс</w:t>
        </w:r>
      </w:hyperlink>
      <w:r>
        <w:rPr>
          <w:rFonts w:ascii="Calibri" w:hAnsi="Calibri" w:cs="Calibri"/>
        </w:rPr>
        <w:t xml:space="preserve"> Российской Федерации об административных правонарушениях (Собрание законодательства Российской Федерации, 2002, N 1, ст. 1; N 18, ст. 1721; N 30, ст. 3029; N 44, ст. 4295; 2003, N 27, ст. 2700, 2708, 2717; N 46, ст. 4434, 4440; N 50, ст. 4847, 4855; 2004, N 30, ст. 3095; N 31, ст. 3229; N 34, ст. 3533; 2005, N 1, ст. 9, 13, 40, 45; N 10, ст. 763; N 13, ст. 1075, 1077; N 19, ст. 1752; N 27, ст. 2719, 2721; N 30, ст. 3104, 3131; N 50, ст. 5247; N 52, ст. 5596; 2006, N 1, ст. 4, 10; N 2, ст. 172; N 6, ст. 636; N 12, ст. 1234; N 17, ст. 1776; N 18, ст. 1907; N 19, ст. 2066; N 23, ст. 2380; N 28, ст. 2975; N 30, ст. 3287; N 31, ст. 3420, 3432, 3438; N 45, ст. 4641; N 50, ст. 5279; N 52, ст. 5498; 2007, N 1, ст. 21, 25, 29; N 7, ст. 840; N 16, ст. 1825; N 26, ст. 3089; N 30, ст. 3755; N 31, ст. 4007, 4008, 4009, 4015; N 41, ст. 4845; N 43, ст. 5084; N 46, ст. 5553; N 50, ст. 6246; 2008, N 20, ст. 2251; N 29, ст. 3418; N 30, ст. 3604; N 49, ст. 5745; N 52, ст. 6227, 6235, 6236; 2009, N 1, ст. 17; N 7, ст. 777; N 23, ст. 2759, 2776; N 26, ст. 3120, 3122, 3132; N 29, ст. 3597, 3635, 3642; N 30, ст. 3739)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1) </w:t>
      </w:r>
      <w:hyperlink r:id="rId193" w:history="1">
        <w:r>
          <w:rPr>
            <w:rFonts w:ascii="Calibri" w:hAnsi="Calibri" w:cs="Calibri"/>
            <w:color w:val="0000FF"/>
          </w:rPr>
          <w:t>часть 1 статьи 4.5</w:t>
        </w:r>
      </w:hyperlink>
      <w:r>
        <w:rPr>
          <w:rFonts w:ascii="Calibri" w:hAnsi="Calibri" w:cs="Calibri"/>
        </w:rPr>
        <w:t xml:space="preserve"> после слов "законодательства Российской Федерации об охране окружающей среды," дополнить словами "законодательства об энергосбережении и о повышении энергетической эффективности, законодательства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194" w:history="1">
        <w:r>
          <w:rPr>
            <w:rFonts w:ascii="Calibri" w:hAnsi="Calibri" w:cs="Calibri"/>
            <w:color w:val="0000FF"/>
          </w:rPr>
          <w:t>статью 9.12</w:t>
        </w:r>
      </w:hyperlink>
      <w:r>
        <w:rPr>
          <w:rFonts w:ascii="Calibri" w:hAnsi="Calibri" w:cs="Calibri"/>
        </w:rPr>
        <w:t xml:space="preserve"> признать утратившей силу;</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195" w:history="1">
        <w:r>
          <w:rPr>
            <w:rFonts w:ascii="Calibri" w:hAnsi="Calibri" w:cs="Calibri"/>
            <w:color w:val="0000FF"/>
          </w:rPr>
          <w:t>главу 9</w:t>
        </w:r>
      </w:hyperlink>
      <w:r>
        <w:rPr>
          <w:rFonts w:ascii="Calibri" w:hAnsi="Calibri" w:cs="Calibri"/>
        </w:rPr>
        <w:t xml:space="preserve"> дополнить статьей 9.16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9.16. Нарушение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w:t>
      </w:r>
      <w:r>
        <w:rPr>
          <w:rFonts w:ascii="Calibri" w:hAnsi="Calibri" w:cs="Calibri"/>
        </w:rPr>
        <w:lastRenderedPageBreak/>
        <w:t>лиц - от двадцати тысяч до тридцати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Несоблюдение сроков проведения обязательного энергетического обследования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пяти тысяч рублей; на юридических лиц - десяти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Размещение заказов на поставки товаров, выполнение работ, оказание услуг для государственных или муниципальных нужд, не соответствующих требованиям их энергетической эффективности,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пяти тысяч до тридцати тысяч рублей; на юридических лиц - от пятидесяти тысяч до ста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4) </w:t>
      </w:r>
      <w:hyperlink r:id="rId196" w:history="1">
        <w:r>
          <w:rPr>
            <w:rFonts w:ascii="Calibri" w:hAnsi="Calibri" w:cs="Calibri"/>
            <w:color w:val="0000FF"/>
          </w:rPr>
          <w:t>часть 2 статьи 23.1</w:t>
        </w:r>
      </w:hyperlink>
      <w:r>
        <w:rPr>
          <w:rFonts w:ascii="Calibri" w:hAnsi="Calibri" w:cs="Calibri"/>
        </w:rPr>
        <w:t xml:space="preserve"> после цифр "9.9, 9.11," дополнить словами "частями 1 и 2 статьи 9.16, статьями";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r:id="rId197" w:history="1">
        <w:r>
          <w:rPr>
            <w:rFonts w:ascii="Calibri" w:hAnsi="Calibri" w:cs="Calibri"/>
            <w:color w:val="0000FF"/>
          </w:rPr>
          <w:t>части 1 статьи 23.30</w:t>
        </w:r>
      </w:hyperlink>
      <w:r>
        <w:rPr>
          <w:rFonts w:ascii="Calibri" w:hAnsi="Calibri" w:cs="Calibri"/>
        </w:rPr>
        <w:t xml:space="preserve"> цифры "9.7 - 9.12," заменить словами "9.7 - 9.11, частями 7, 8 и частью 10 (в части правонарушений, совершаемых организациями с участием государства или муниципального образования) статьи 9.16, статьей";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в </w:t>
      </w:r>
      <w:hyperlink r:id="rId198" w:history="1">
        <w:r>
          <w:rPr>
            <w:rFonts w:ascii="Calibri" w:hAnsi="Calibri" w:cs="Calibri"/>
            <w:color w:val="0000FF"/>
          </w:rPr>
          <w:t>части 1 статьи 23.48</w:t>
        </w:r>
      </w:hyperlink>
      <w:r>
        <w:rPr>
          <w:rFonts w:ascii="Calibri" w:hAnsi="Calibri" w:cs="Calibri"/>
        </w:rPr>
        <w:t xml:space="preserve"> слова "статьями 9.15," заменить словами "статьей 9.15, частями 6 и 12 статьи 9.16, статьями";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199" w:history="1">
        <w:r>
          <w:rPr>
            <w:rFonts w:ascii="Calibri" w:hAnsi="Calibri" w:cs="Calibri"/>
            <w:color w:val="0000FF"/>
          </w:rPr>
          <w:t>часть 1 статьи 23.49</w:t>
        </w:r>
      </w:hyperlink>
      <w:r>
        <w:rPr>
          <w:rFonts w:ascii="Calibri" w:hAnsi="Calibri" w:cs="Calibri"/>
        </w:rPr>
        <w:t xml:space="preserve"> после слов "правонарушениях, предусмотренных" дополнить словами "частями 1 и 2 статьи 9.16,";</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00" w:history="1">
        <w:r>
          <w:rPr>
            <w:rFonts w:ascii="Calibri" w:hAnsi="Calibri" w:cs="Calibri"/>
            <w:color w:val="0000FF"/>
          </w:rPr>
          <w:t>часть 1.1 статьи 23.51</w:t>
        </w:r>
      </w:hyperlink>
      <w:r>
        <w:rPr>
          <w:rFonts w:ascii="Calibri" w:hAnsi="Calibri" w:cs="Calibri"/>
        </w:rPr>
        <w:t xml:space="preserve"> после слов "правонарушениях, предусмотренных" дополнить словами "частью 10 (в части правонарушений, совершаемых организациями, осуществляющими регулируемые виды деятельности) статьи 9.16,";</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w:t>
      </w:r>
      <w:hyperlink r:id="rId201" w:history="1">
        <w:r>
          <w:rPr>
            <w:rFonts w:ascii="Calibri" w:hAnsi="Calibri" w:cs="Calibri"/>
            <w:color w:val="0000FF"/>
          </w:rPr>
          <w:t>часть 1 статьи 23.55</w:t>
        </w:r>
      </w:hyperlink>
      <w:r>
        <w:rPr>
          <w:rFonts w:ascii="Calibri" w:hAnsi="Calibri" w:cs="Calibri"/>
        </w:rPr>
        <w:t xml:space="preserve"> после слов "статьями 7.21 - 7.23" дополнить словами ", частями 4 и 5 статьи 9.16";</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10) в </w:t>
      </w:r>
      <w:hyperlink r:id="rId202" w:history="1">
        <w:r>
          <w:rPr>
            <w:rFonts w:ascii="Calibri" w:hAnsi="Calibri" w:cs="Calibri"/>
            <w:color w:val="0000FF"/>
          </w:rPr>
          <w:t>части 1 статьи 23.56</w:t>
        </w:r>
      </w:hyperlink>
      <w:r>
        <w:rPr>
          <w:rFonts w:ascii="Calibri" w:hAnsi="Calibri" w:cs="Calibri"/>
        </w:rPr>
        <w:t xml:space="preserve"> слова "и 9.5" заменить словами ", 9.5, частью 3 статьи 9.16";</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11) </w:t>
      </w:r>
      <w:hyperlink r:id="rId203" w:history="1">
        <w:r>
          <w:rPr>
            <w:rFonts w:ascii="Calibri" w:hAnsi="Calibri" w:cs="Calibri"/>
            <w:color w:val="0000FF"/>
          </w:rPr>
          <w:t>часть 1 статьи 23.66</w:t>
        </w:r>
      </w:hyperlink>
      <w:r>
        <w:rPr>
          <w:rFonts w:ascii="Calibri" w:hAnsi="Calibri" w:cs="Calibri"/>
        </w:rPr>
        <w:t xml:space="preserve"> после цифр "7.32," дополнить словами "частью 11 (за исключением сферы государственного оборонного заказа и сферы государственной тайны) статьи 9.16,";</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12) </w:t>
      </w:r>
      <w:hyperlink r:id="rId204" w:history="1">
        <w:r>
          <w:rPr>
            <w:rFonts w:ascii="Calibri" w:hAnsi="Calibri" w:cs="Calibri"/>
            <w:color w:val="0000FF"/>
          </w:rPr>
          <w:t>главу 23</w:t>
        </w:r>
      </w:hyperlink>
      <w:r>
        <w:rPr>
          <w:rFonts w:ascii="Calibri" w:hAnsi="Calibri" w:cs="Calibri"/>
        </w:rPr>
        <w:t xml:space="preserve"> дополнить статьей 23.71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Федеральный орган исполнительной власти, уполномоченный на осуществление государственного контроля за деятельностью саморегулируемых организацией в области энергетического обследования, рассматривает дела об административных правонарушениях, предусмотренных частью 9 статьи 9.16 настоящего Кодекса.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Рассматривать дела об административных правонарушениях от имени органа, указанного в части 1 настоящей статьи, вправе:</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руководитель указанного органа и его заместители;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руководители структурных подразделений указанного органа и их заместители.".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79" w:name="Par678"/>
      <w:bookmarkEnd w:id="79"/>
      <w:r>
        <w:rPr>
          <w:rFonts w:ascii="Calibri" w:hAnsi="Calibri" w:cs="Calibri"/>
        </w:rPr>
        <w:t>Статья 38. О внесении изменений в Федеральный закон "О техническом регулировании"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205" w:history="1">
        <w:r>
          <w:rPr>
            <w:rFonts w:ascii="Calibri" w:hAnsi="Calibri" w:cs="Calibri"/>
            <w:color w:val="0000FF"/>
          </w:rPr>
          <w:t>статью 46</w:t>
        </w:r>
      </w:hyperlink>
      <w:r>
        <w:rPr>
          <w:rFonts w:ascii="Calibri" w:hAnsi="Calibri" w:cs="Calibri"/>
        </w:rPr>
        <w:t xml:space="preserve"> Федерального закона от 27 декабря 2002 года N 184-ФЗ "О техническом регулировании" (Собрание законодательства Российской Федерации, 2002, N 52, ст. 5140; 2007, N 19, ст. 2293)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06" w:history="1">
        <w:r>
          <w:rPr>
            <w:rFonts w:ascii="Calibri" w:hAnsi="Calibri" w:cs="Calibri"/>
            <w:color w:val="0000FF"/>
          </w:rPr>
          <w:t>пункт 1</w:t>
        </w:r>
      </w:hyperlink>
      <w:r>
        <w:rPr>
          <w:rFonts w:ascii="Calibri" w:hAnsi="Calibri" w:cs="Calibri"/>
        </w:rPr>
        <w:t xml:space="preserve"> дополнить абзацем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07" w:history="1">
        <w:r>
          <w:rPr>
            <w:rFonts w:ascii="Calibri" w:hAnsi="Calibri" w:cs="Calibri"/>
            <w:color w:val="0000FF"/>
          </w:rPr>
          <w:t>дополнить</w:t>
        </w:r>
      </w:hyperlink>
      <w:r>
        <w:rPr>
          <w:rFonts w:ascii="Calibri" w:hAnsi="Calibri" w:cs="Calibri"/>
        </w:rPr>
        <w:t xml:space="preserve"> пунктом 6.1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"6.1. 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 и повышения энергетической эффективности, а также с указанными в пунктах 1 и 2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нормативными документами федеральных органов исполнительной власти.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регламентами.";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08" w:history="1">
        <w:r>
          <w:rPr>
            <w:rFonts w:ascii="Calibri" w:hAnsi="Calibri" w:cs="Calibri"/>
            <w:color w:val="0000FF"/>
          </w:rPr>
          <w:t>пункт 7</w:t>
        </w:r>
      </w:hyperlink>
      <w:r>
        <w:rPr>
          <w:rFonts w:ascii="Calibri" w:hAnsi="Calibri" w:cs="Calibri"/>
        </w:rPr>
        <w:t xml:space="preserve"> дополнить абзацем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"Установленные в соответствии с пунктом 6.1 настоящей статьи требования энергетической эффективности, а также требования к осветительным устройствам, электрическим лампам, используемым в цепях переменного тока в целях освещения, подлежат обязательному исполнению вплоть до дня вступления в силу соответствующих технических регламентов и со дня их вступления в силу подлежат обязательному применению в части, не урегулированной соответствующими техническими регламентами.".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0" w:name="Par688"/>
      <w:bookmarkEnd w:id="80"/>
      <w:r>
        <w:rPr>
          <w:rFonts w:ascii="Calibri" w:hAnsi="Calibri" w:cs="Calibri"/>
        </w:rPr>
        <w:t>Статья 39. О внесении изменений в Федеральный закон "Об электроэнергетике"</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w:t>
      </w:r>
      <w:hyperlink r:id="rId209" w:history="1">
        <w:r>
          <w:rPr>
            <w:rFonts w:ascii="Calibri" w:hAnsi="Calibri" w:cs="Calibri"/>
            <w:color w:val="0000FF"/>
          </w:rPr>
          <w:t>статью 23</w:t>
        </w:r>
      </w:hyperlink>
      <w:r>
        <w:rPr>
          <w:rFonts w:ascii="Calibri" w:hAnsi="Calibri" w:cs="Calibri"/>
        </w:rPr>
        <w:t xml:space="preserve"> Федерального закона от 26 марта 2003 года N 35-ФЗ "Об электроэнергетике" (Собрание законодательства Российской Федерации, 2003, N 13, ст. 1177; 2005, N 1, ст. 37; 2007, N 45, ст. 5427; 2008, N 52, ст. 6236)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10" w:history="1">
        <w:r>
          <w:rPr>
            <w:rFonts w:ascii="Calibri" w:hAnsi="Calibri" w:cs="Calibri"/>
            <w:color w:val="0000FF"/>
          </w:rPr>
          <w:t>пункт 1</w:t>
        </w:r>
      </w:hyperlink>
      <w:r>
        <w:rPr>
          <w:rFonts w:ascii="Calibri" w:hAnsi="Calibri" w:cs="Calibri"/>
        </w:rPr>
        <w:t xml:space="preserve"> дополнить абзацами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Государственное регулирование цен (тарифов) на услуги по передаче электрической энергии, оказываемые иными территориальными сетевыми организациями с 1 января 2012 года, а также цен (тарифов) на тепловую энергию, отпускаемую производителями с 1 января 2012 года, и на услуги по передаче тепловой энергии, оказываемые с 1 января 2012 года, осуществляется только в форме установления долгосрочных тарифов на основе долгосрочных параметров регулирования деятельности таких организаций, в том числе с применением метода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недостижении показателей надежности и качества. Переход к регулированию цен (тарифов) на тепловую энергию, на услуги по передаче электрической энергии, тепловой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2011 года. Сроки перехода в течение 2011 года в отношении таких организаций определяются Правительством Российской Федерации. Правительство Российской Федерации вправе определить перечень организаций, субъектов Российской Федерации, в которых применяются иные методы регулирования.";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11" w:history="1">
        <w:r>
          <w:rPr>
            <w:rFonts w:ascii="Calibri" w:hAnsi="Calibri" w:cs="Calibri"/>
            <w:color w:val="0000FF"/>
          </w:rPr>
          <w:t>дополнить</w:t>
        </w:r>
      </w:hyperlink>
      <w:r>
        <w:rPr>
          <w:rFonts w:ascii="Calibri" w:hAnsi="Calibri" w:cs="Calibri"/>
        </w:rPr>
        <w:t xml:space="preserve"> пунктом 2.1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"2.1. Поставки тепловой энергии (мощности) в целях обеспечения потребления тепловой энергии объектами, потребляющими ее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w:t>
      </w:r>
      <w:r>
        <w:rPr>
          <w:rFonts w:ascii="Calibri" w:hAnsi="Calibri" w:cs="Calibri"/>
        </w:rPr>
        <w:lastRenderedPageBreak/>
        <w:t>тепловой энергии, по ценам, определенным соглашением сторон.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 Заключение долгосрочных (на срок более чем один год) договоров снабжения тепловой энергией (мощностью) возможно при соблюдении следующих условий: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существует технологическая возможность поставок тепловой энергии ее производителем ее потребителям, которые являются сторонами договоров.".</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1" w:name="Par699"/>
      <w:bookmarkEnd w:id="81"/>
      <w:r>
        <w:rPr>
          <w:rFonts w:ascii="Calibri" w:hAnsi="Calibri" w:cs="Calibri"/>
        </w:rPr>
        <w:t>Статья 40. О внесении изменения в Федеральный закон "Об общих принципах организации местного самоуправления в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hyperlink r:id="rId212" w:history="1">
        <w:r>
          <w:rPr>
            <w:rFonts w:ascii="Calibri" w:hAnsi="Calibri" w:cs="Calibri"/>
            <w:color w:val="0000FF"/>
          </w:rPr>
          <w:t>Часть 1 статьи 17</w:t>
        </w:r>
      </w:hyperlink>
      <w:r>
        <w:rPr>
          <w:rFonts w:ascii="Calibri" w:hAnsi="Calibri" w:cs="Calibri"/>
        </w:rPr>
        <w:t xml:space="preserve">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37; N 52, ст. 5597; 2006, N 1, ст. 10; N 31, ст. 3452; 2007, N 43, ст. 5084) дополнить пунктом 8.2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2" w:name="Par704"/>
      <w:bookmarkEnd w:id="82"/>
      <w:r>
        <w:rPr>
          <w:rFonts w:ascii="Calibri" w:hAnsi="Calibri" w:cs="Calibri"/>
        </w:rPr>
        <w:t>Статья 41. О внесении изменений в Жилищный кодекс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Жилищный </w:t>
      </w:r>
      <w:hyperlink r:id="rId213" w:history="1">
        <w:r>
          <w:rPr>
            <w:rFonts w:ascii="Calibri" w:hAnsi="Calibri" w:cs="Calibri"/>
            <w:color w:val="0000FF"/>
          </w:rPr>
          <w:t>кодекс</w:t>
        </w:r>
      </w:hyperlink>
      <w:r>
        <w:rPr>
          <w:rFonts w:ascii="Calibri" w:hAnsi="Calibri" w:cs="Calibri"/>
        </w:rPr>
        <w:t xml:space="preserve"> Российской Федерации (Собрание законодательства Российской Федерации, 2005, N 1, ст. 14; 2007, N 43, ст. 5084; 2008, N 30, ст. 3616)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14" w:history="1">
        <w:r>
          <w:rPr>
            <w:rFonts w:ascii="Calibri" w:hAnsi="Calibri" w:cs="Calibri"/>
            <w:color w:val="0000FF"/>
          </w:rPr>
          <w:t>пункт 8.1 статьи 13</w:t>
        </w:r>
      </w:hyperlink>
      <w:r>
        <w:rPr>
          <w:rFonts w:ascii="Calibri" w:hAnsi="Calibri" w:cs="Calibri"/>
        </w:rPr>
        <w:t xml:space="preserve"> изложить в следующей редакции: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"8.1) осуществление государственного контроля за использованием и сохранностью жилищного фонда независимо от его формы собственности, соблюдением правил содержания общего имущества собственников помещений в многоквартирном доме,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 а также за соответствием жилых помещений, качества, объема и порядка предоставления коммунальных услуг требованиям законодательства;";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в </w:t>
      </w:r>
      <w:hyperlink r:id="rId215" w:history="1">
        <w:r>
          <w:rPr>
            <w:rFonts w:ascii="Calibri" w:hAnsi="Calibri" w:cs="Calibri"/>
            <w:color w:val="0000FF"/>
          </w:rPr>
          <w:t>статье 20</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16" w:history="1">
        <w:r>
          <w:rPr>
            <w:rFonts w:ascii="Calibri" w:hAnsi="Calibri" w:cs="Calibri"/>
            <w:color w:val="0000FF"/>
          </w:rPr>
          <w:t>часть 1</w:t>
        </w:r>
      </w:hyperlink>
      <w:r>
        <w:rPr>
          <w:rFonts w:ascii="Calibri" w:hAnsi="Calibri" w:cs="Calibri"/>
        </w:rPr>
        <w:t xml:space="preserve"> после слов "собственников помещений в многоквартирном доме,"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17" w:history="1">
        <w:r>
          <w:rPr>
            <w:rFonts w:ascii="Calibri" w:hAnsi="Calibri" w:cs="Calibri"/>
            <w:color w:val="0000FF"/>
          </w:rPr>
          <w:t>часть 2</w:t>
        </w:r>
      </w:hyperlink>
      <w:r>
        <w:rPr>
          <w:rFonts w:ascii="Calibri" w:hAnsi="Calibri" w:cs="Calibri"/>
        </w:rPr>
        <w:t xml:space="preserve"> после слов "собственников помещений в многоквартирном доме,"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18" w:history="1">
        <w:r>
          <w:rPr>
            <w:rFonts w:ascii="Calibri" w:hAnsi="Calibri" w:cs="Calibri"/>
            <w:color w:val="0000FF"/>
          </w:rPr>
          <w:t>статью 39</w:t>
        </w:r>
      </w:hyperlink>
      <w:r>
        <w:rPr>
          <w:rFonts w:ascii="Calibri" w:hAnsi="Calibri" w:cs="Calibri"/>
        </w:rPr>
        <w:t xml:space="preserve"> дополнить частью 4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В соответствии с принципами,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3" w:name="Par715"/>
      <w:bookmarkEnd w:id="83"/>
      <w:r>
        <w:rPr>
          <w:rFonts w:ascii="Calibri" w:hAnsi="Calibri" w:cs="Calibri"/>
        </w:rPr>
        <w:t>Статья 42. О внесении изменений в Градостроительный кодекс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Градостроительный </w:t>
      </w:r>
      <w:hyperlink r:id="rId219" w:history="1">
        <w:r>
          <w:rPr>
            <w:rFonts w:ascii="Calibri" w:hAnsi="Calibri" w:cs="Calibri"/>
            <w:color w:val="0000FF"/>
          </w:rPr>
          <w:t>кодекс</w:t>
        </w:r>
      </w:hyperlink>
      <w:r>
        <w:rPr>
          <w:rFonts w:ascii="Calibri" w:hAnsi="Calibri" w:cs="Calibri"/>
        </w:rPr>
        <w:t xml:space="preserve"> Российской Федерации (Собрание законодательства Российской Федерации, 2005, N 1, ст. 16; 2006, N 1, ст. 21; N 31, ст. 3442; N 52, ст. 5498; 2007, N 1, ст. 21; N 21, ст. 2455; N 31, ст. 4012; 2008, N 20, ст. 2251, 2260; N 30, ст. 3604, 3616)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hyperlink r:id="rId220" w:history="1">
        <w:r>
          <w:rPr>
            <w:rFonts w:ascii="Calibri" w:hAnsi="Calibri" w:cs="Calibri"/>
            <w:color w:val="0000FF"/>
          </w:rPr>
          <w:t>часть 12 статьи 48</w:t>
        </w:r>
      </w:hyperlink>
      <w:r>
        <w:rPr>
          <w:rFonts w:ascii="Calibri" w:hAnsi="Calibri" w:cs="Calibri"/>
        </w:rPr>
        <w:t xml:space="preserve"> дополнить пунктом 11.1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21" w:history="1">
        <w:r>
          <w:rPr>
            <w:rFonts w:ascii="Calibri" w:hAnsi="Calibri" w:cs="Calibri"/>
            <w:color w:val="0000FF"/>
          </w:rPr>
          <w:t>часть 18 статьи 51</w:t>
        </w:r>
      </w:hyperlink>
      <w:r>
        <w:rPr>
          <w:rFonts w:ascii="Calibri" w:hAnsi="Calibri" w:cs="Calibri"/>
        </w:rPr>
        <w:t xml:space="preserve"> после цифр "8 - 10" дополнить словами "и 11.1";</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22" w:history="1">
        <w:r>
          <w:rPr>
            <w:rFonts w:ascii="Calibri" w:hAnsi="Calibri" w:cs="Calibri"/>
            <w:color w:val="0000FF"/>
          </w:rPr>
          <w:t>пункт 1 части 2 статьи 54</w:t>
        </w:r>
      </w:hyperlink>
      <w:r>
        <w:rPr>
          <w:rFonts w:ascii="Calibri" w:hAnsi="Calibri" w:cs="Calibri"/>
        </w:rPr>
        <w:t xml:space="preserve">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в </w:t>
      </w:r>
      <w:hyperlink r:id="rId223" w:history="1">
        <w:r>
          <w:rPr>
            <w:rFonts w:ascii="Calibri" w:hAnsi="Calibri" w:cs="Calibri"/>
            <w:color w:val="0000FF"/>
          </w:rPr>
          <w:t>статье 55</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в </w:t>
      </w:r>
      <w:hyperlink r:id="rId224" w:history="1">
        <w:r>
          <w:rPr>
            <w:rFonts w:ascii="Calibri" w:hAnsi="Calibri" w:cs="Calibri"/>
            <w:color w:val="0000FF"/>
          </w:rPr>
          <w:t>части 3</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hyperlink r:id="rId225" w:history="1">
        <w:r>
          <w:rPr>
            <w:rFonts w:ascii="Calibri" w:hAnsi="Calibri" w:cs="Calibri"/>
            <w:color w:val="0000FF"/>
          </w:rPr>
          <w:t>пункт 6</w:t>
        </w:r>
      </w:hyperlink>
      <w:r>
        <w:rPr>
          <w:rFonts w:ascii="Calibri" w:hAnsi="Calibri" w:cs="Calibri"/>
        </w:rPr>
        <w:t xml:space="preserve"> после слов "проектной документации" дополнить словами ",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hyperlink r:id="rId226" w:history="1">
        <w:r>
          <w:rPr>
            <w:rFonts w:ascii="Calibri" w:hAnsi="Calibri" w:cs="Calibri"/>
            <w:color w:val="0000FF"/>
          </w:rPr>
          <w:t>пункт 9</w:t>
        </w:r>
      </w:hyperlink>
      <w:r>
        <w:rPr>
          <w:rFonts w:ascii="Calibri" w:hAnsi="Calibri" w:cs="Calibri"/>
        </w:rPr>
        <w:t xml:space="preserve"> после слов "проектной документации"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27" w:history="1">
        <w:r>
          <w:rPr>
            <w:rFonts w:ascii="Calibri" w:hAnsi="Calibri" w:cs="Calibri"/>
            <w:color w:val="0000FF"/>
          </w:rPr>
          <w:t>дополнить</w:t>
        </w:r>
      </w:hyperlink>
      <w:r>
        <w:rPr>
          <w:rFonts w:ascii="Calibri" w:hAnsi="Calibri" w:cs="Calibri"/>
        </w:rPr>
        <w:t xml:space="preserve"> частью 3.1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отремонтированного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капитальном ремонте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28" w:history="1">
        <w:r>
          <w:rPr>
            <w:rFonts w:ascii="Calibri" w:hAnsi="Calibri" w:cs="Calibri"/>
            <w:color w:val="0000FF"/>
          </w:rPr>
          <w:t>часть 5</w:t>
        </w:r>
      </w:hyperlink>
      <w:r>
        <w:rPr>
          <w:rFonts w:ascii="Calibri" w:hAnsi="Calibri" w:cs="Calibri"/>
        </w:rPr>
        <w:t xml:space="preserve"> дополнить новым вторым предложением следующего содержания: "В ходе осмотра построенного, реконструированного, отремонтированного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капитального ремонта объекта индивидуального жилищного строительства.";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229" w:history="1">
        <w:r>
          <w:rPr>
            <w:rFonts w:ascii="Calibri" w:hAnsi="Calibri" w:cs="Calibri"/>
            <w:color w:val="0000FF"/>
          </w:rPr>
          <w:t>часть 7</w:t>
        </w:r>
      </w:hyperlink>
      <w:r>
        <w:rPr>
          <w:rFonts w:ascii="Calibri" w:hAnsi="Calibri" w:cs="Calibri"/>
        </w:rPr>
        <w:t xml:space="preserve"> после цифр "8 - 10" дополнить словами "и 11.1";</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в </w:t>
      </w:r>
      <w:hyperlink r:id="rId230" w:history="1">
        <w:r>
          <w:rPr>
            <w:rFonts w:ascii="Calibri" w:hAnsi="Calibri" w:cs="Calibri"/>
            <w:color w:val="0000FF"/>
          </w:rPr>
          <w:t>части 5 статьи 56</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31" w:history="1">
        <w:r>
          <w:rPr>
            <w:rFonts w:ascii="Calibri" w:hAnsi="Calibri" w:cs="Calibri"/>
            <w:color w:val="0000FF"/>
          </w:rPr>
          <w:t>пункт 3</w:t>
        </w:r>
      </w:hyperlink>
      <w:r>
        <w:rPr>
          <w:rFonts w:ascii="Calibri" w:hAnsi="Calibri" w:cs="Calibri"/>
        </w:rPr>
        <w:t xml:space="preserve"> после цифр "8 - 10" дополнить словами "и 11.1";</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32" w:history="1">
        <w:r>
          <w:rPr>
            <w:rFonts w:ascii="Calibri" w:hAnsi="Calibri" w:cs="Calibri"/>
            <w:color w:val="0000FF"/>
          </w:rPr>
          <w:t>дополнить</w:t>
        </w:r>
      </w:hyperlink>
      <w:r>
        <w:rPr>
          <w:rFonts w:ascii="Calibri" w:hAnsi="Calibri" w:cs="Calibri"/>
        </w:rPr>
        <w:t xml:space="preserve"> пунктом 9.1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"9.1) заключение органа государственного строительного надзора;";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33" w:history="1">
        <w:r>
          <w:rPr>
            <w:rFonts w:ascii="Calibri" w:hAnsi="Calibri" w:cs="Calibri"/>
            <w:color w:val="0000FF"/>
          </w:rPr>
          <w:t>дополнить</w:t>
        </w:r>
      </w:hyperlink>
      <w:r>
        <w:rPr>
          <w:rFonts w:ascii="Calibri" w:hAnsi="Calibri" w:cs="Calibri"/>
        </w:rPr>
        <w:t xml:space="preserve"> пунктом 9.2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 xml:space="preserve">6) </w:t>
      </w:r>
      <w:hyperlink r:id="rId234" w:history="1">
        <w:r>
          <w:rPr>
            <w:rFonts w:ascii="Calibri" w:hAnsi="Calibri" w:cs="Calibri"/>
            <w:color w:val="0000FF"/>
          </w:rPr>
          <w:t>часть 8 статьи 57</w:t>
        </w:r>
      </w:hyperlink>
      <w:r>
        <w:rPr>
          <w:rFonts w:ascii="Calibri" w:hAnsi="Calibri" w:cs="Calibri"/>
        </w:rPr>
        <w:t xml:space="preserve"> дополнить словами ",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контроля за соблюдением требований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4" w:name="Par738"/>
      <w:bookmarkEnd w:id="84"/>
      <w:r>
        <w:rPr>
          <w:rFonts w:ascii="Calibri" w:hAnsi="Calibri" w:cs="Calibri"/>
        </w:rPr>
        <w:t>Статья 43. О внесении изменений в Федеральный закон "Об основах регулирования тарифов организаций коммунального комплекса"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Внести в Федеральный </w:t>
      </w:r>
      <w:hyperlink r:id="rId235" w:history="1">
        <w:r>
          <w:rPr>
            <w:rFonts w:ascii="Calibri" w:hAnsi="Calibri" w:cs="Calibri"/>
            <w:color w:val="0000FF"/>
          </w:rPr>
          <w:t>закон</w:t>
        </w:r>
      </w:hyperlink>
      <w:r>
        <w:rPr>
          <w:rFonts w:ascii="Calibri" w:hAnsi="Calibri" w:cs="Calibri"/>
        </w:rPr>
        <w:t xml:space="preserve"> от 30 декабря 2004 года N 210-ФЗ "Об основах регулирования тарифов организаций коммунального комплекса" (Собрание законодательства Российской Федерации, 2005, N 1, ст. 36; N 52, ст. 5597; 2007, N 1, ст. 21; N 43, ст. 5084; 2008, N 30, ст. 3616; N 52, ст. 6236) следующие изменения: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в </w:t>
      </w:r>
      <w:hyperlink r:id="rId236" w:history="1">
        <w:r>
          <w:rPr>
            <w:rFonts w:ascii="Calibri" w:hAnsi="Calibri" w:cs="Calibri"/>
            <w:color w:val="0000FF"/>
          </w:rPr>
          <w:t>статье 4</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37" w:history="1">
        <w:r>
          <w:rPr>
            <w:rFonts w:ascii="Calibri" w:hAnsi="Calibri" w:cs="Calibri"/>
            <w:color w:val="0000FF"/>
          </w:rPr>
          <w:t>часть 1</w:t>
        </w:r>
      </w:hyperlink>
      <w:r>
        <w:rPr>
          <w:rFonts w:ascii="Calibri" w:hAnsi="Calibri" w:cs="Calibri"/>
        </w:rPr>
        <w:t xml:space="preserve"> дополнить пунктом 2.1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устанавливает порядок определения размера инвестированного капитала и расчета нормы доходности инвестированного капитала, учитываемых при регулировании тарифов;";</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38" w:history="1">
        <w:r>
          <w:rPr>
            <w:rFonts w:ascii="Calibri" w:hAnsi="Calibri" w:cs="Calibri"/>
            <w:color w:val="0000FF"/>
          </w:rPr>
          <w:t>пункт 1 части 2</w:t>
        </w:r>
      </w:hyperlink>
      <w:r>
        <w:rPr>
          <w:rFonts w:ascii="Calibri" w:hAnsi="Calibri" w:cs="Calibri"/>
        </w:rPr>
        <w:t xml:space="preserve"> после слов "с учетом утвержденных представительными органами местного самоуправления инвестиционных программ организаций коммунального комплекса," дополнить словами "тарифов на основе долгосрочных параметров и иных долгосрочных параметров регулирования деятельности соответствующих организаций, обязательств по концессионным соглашениям, объектом которых являются системы коммунальной инфраструктуры,";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w:t>
      </w:r>
      <w:hyperlink r:id="rId239" w:history="1">
        <w:r>
          <w:rPr>
            <w:rFonts w:ascii="Calibri" w:hAnsi="Calibri" w:cs="Calibri"/>
            <w:color w:val="0000FF"/>
          </w:rPr>
          <w:t>часть 3</w:t>
        </w:r>
      </w:hyperlink>
      <w:r>
        <w:rPr>
          <w:rFonts w:ascii="Calibri" w:hAnsi="Calibri" w:cs="Calibri"/>
        </w:rPr>
        <w:t xml:space="preserve"> после слов "с учетом утвержденных представительными органами местного самоуправления инвестиционных программ организаций коммунального комплекса," дополнить словами "тарифов на основе долгосрочных параметров и иных долгосрочных параметров регулирования деятельности соответствующих организаций, обязательств по концессионным соглашениям, объектом которых являются системы коммунальной инфраструктуры,";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г) </w:t>
      </w:r>
      <w:hyperlink r:id="rId240" w:history="1">
        <w:r>
          <w:rPr>
            <w:rFonts w:ascii="Calibri" w:hAnsi="Calibri" w:cs="Calibri"/>
            <w:color w:val="0000FF"/>
          </w:rPr>
          <w:t>часть 4</w:t>
        </w:r>
      </w:hyperlink>
      <w:r>
        <w:rPr>
          <w:rFonts w:ascii="Calibri" w:hAnsi="Calibri" w:cs="Calibri"/>
        </w:rPr>
        <w:t xml:space="preserve"> дополнить пунктом 10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определяют размер инвестированного капитала в случаях, предусмотренных частью 5 настоящей статьи.";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утратил силу. - Федеральный </w:t>
      </w:r>
      <w:hyperlink r:id="rId241" w:history="1">
        <w:r>
          <w:rPr>
            <w:rFonts w:ascii="Calibri" w:hAnsi="Calibri" w:cs="Calibri"/>
            <w:color w:val="0000FF"/>
          </w:rPr>
          <w:t>закон</w:t>
        </w:r>
      </w:hyperlink>
      <w:r>
        <w:rPr>
          <w:rFonts w:ascii="Calibri" w:hAnsi="Calibri" w:cs="Calibri"/>
        </w:rPr>
        <w:t xml:space="preserve"> от 27.07.2010 N 237-ФЗ;</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в </w:t>
      </w:r>
      <w:hyperlink r:id="rId242" w:history="1">
        <w:r>
          <w:rPr>
            <w:rFonts w:ascii="Calibri" w:hAnsi="Calibri" w:cs="Calibri"/>
            <w:color w:val="0000FF"/>
          </w:rPr>
          <w:t>статье 7</w:t>
        </w:r>
      </w:hyperlink>
      <w:r>
        <w:rPr>
          <w:rFonts w:ascii="Calibri" w:hAnsi="Calibri" w:cs="Calibri"/>
        </w:rPr>
        <w:t>:</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а) </w:t>
      </w:r>
      <w:hyperlink r:id="rId243" w:history="1">
        <w:r>
          <w:rPr>
            <w:rFonts w:ascii="Calibri" w:hAnsi="Calibri" w:cs="Calibri"/>
            <w:color w:val="0000FF"/>
          </w:rPr>
          <w:t>часть 2</w:t>
        </w:r>
      </w:hyperlink>
      <w:r>
        <w:rPr>
          <w:rFonts w:ascii="Calibri" w:hAnsi="Calibri" w:cs="Calibri"/>
        </w:rPr>
        <w:t xml:space="preserve"> дополнить пунктом 3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план мероприятий по энергосбережению и повышению энергетической эффективности в целях реализации программ в области энергосбережения и повышения энергетической эффективности в соответствии с требованиями законодательства об энергосбережении и о повышении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б) </w:t>
      </w:r>
      <w:hyperlink r:id="rId244" w:history="1">
        <w:r>
          <w:rPr>
            <w:rFonts w:ascii="Calibri" w:hAnsi="Calibri" w:cs="Calibri"/>
            <w:color w:val="0000FF"/>
          </w:rPr>
          <w:t>дополнить</w:t>
        </w:r>
      </w:hyperlink>
      <w:r>
        <w:rPr>
          <w:rFonts w:ascii="Calibri" w:hAnsi="Calibri" w:cs="Calibri"/>
        </w:rPr>
        <w:t xml:space="preserve"> частью 4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При осуществлении плана проведения мероприятий по энергосбережению и повышению энергетической эффективности и в целях реализации программ в области энергосбережения и повышения энергетической эффективности указанный в части 3 настоящей статьи период сохранения организацией коммунального комплекса дополнительных средств, полученных ею вследствие снижения затрат, составляет не менее чем пять лет.";</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45" w:history="1">
        <w:r>
          <w:rPr>
            <w:rFonts w:ascii="Calibri" w:hAnsi="Calibri" w:cs="Calibri"/>
            <w:color w:val="0000FF"/>
          </w:rPr>
          <w:t>часть 1 статьи 8</w:t>
        </w:r>
      </w:hyperlink>
      <w:r>
        <w:rPr>
          <w:rFonts w:ascii="Calibri" w:hAnsi="Calibri" w:cs="Calibri"/>
        </w:rPr>
        <w:t xml:space="preserve"> дополнить пунктом 4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установление в порядке, установленном Правительством Российской Федерации, тарифов на основе долгосрочных параметров как в числовом выражении, так и в виде формул, в том числе с применением нормы доходности инвестированного капитала, в соответствии с которой эти тарифы устанавливаются в размере, покрывающем расходы на осуществление регулируемой деятельности и обеспечивающем возврат инвестированного капитала и получение дохода, эквивалентного доходу от его инвестирования в другие отрасли, деятельность в которых </w:t>
      </w:r>
      <w:r>
        <w:rPr>
          <w:rFonts w:ascii="Calibri" w:hAnsi="Calibri" w:cs="Calibri"/>
        </w:rPr>
        <w:lastRenderedPageBreak/>
        <w:t>осуществляется с сопоставимыми рисками.";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246" w:history="1">
        <w:r>
          <w:rPr>
            <w:rFonts w:ascii="Calibri" w:hAnsi="Calibri" w:cs="Calibri"/>
            <w:color w:val="0000FF"/>
          </w:rPr>
          <w:t>часть 4 статьи 9</w:t>
        </w:r>
      </w:hyperlink>
      <w:r>
        <w:rPr>
          <w:rFonts w:ascii="Calibri" w:hAnsi="Calibri" w:cs="Calibri"/>
        </w:rPr>
        <w:t xml:space="preserve"> после слов "данной организации коммунального комплекса," дополнить словами "а также ее несоответствия разработанной в соответствии с законодательством об энергосбережении и о повышении энергетической эффективности программе в области энергосбережения и повышения энергетической эффективности организации коммунального комплекса";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247" w:history="1">
        <w:r>
          <w:rPr>
            <w:rFonts w:ascii="Calibri" w:hAnsi="Calibri" w:cs="Calibri"/>
            <w:color w:val="0000FF"/>
          </w:rPr>
          <w:t>статью 10</w:t>
        </w:r>
      </w:hyperlink>
      <w:r>
        <w:rPr>
          <w:rFonts w:ascii="Calibri" w:hAnsi="Calibri" w:cs="Calibri"/>
        </w:rPr>
        <w:t xml:space="preserve"> дополнить частью 1.1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При установлении тарифов на основе долгосрочных параметров с применением нормы доходности инвестированного капитала финансовые потребности, необходимые организации коммунального комплекса для реализации ее инвестиционной программы, обеспечиваются за счет средств, учитываемых при установлении тарифов для организаций коммунального комплекса и (или) платы за подключение к сетям инженерно-технического обеспечения. В этом случае надбавки к ценам (тарифам) для потребителей и надбавки к ценам (тарифам) на товары, услуги для организаций коммунального комплекса не устанавливаются.";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w:t>
      </w:r>
      <w:hyperlink r:id="rId248" w:history="1">
        <w:r>
          <w:rPr>
            <w:rFonts w:ascii="Calibri" w:hAnsi="Calibri" w:cs="Calibri"/>
            <w:color w:val="0000FF"/>
          </w:rPr>
          <w:t>часть 2 статьи 11</w:t>
        </w:r>
      </w:hyperlink>
      <w:r>
        <w:rPr>
          <w:rFonts w:ascii="Calibri" w:hAnsi="Calibri" w:cs="Calibri"/>
        </w:rPr>
        <w:t xml:space="preserve"> дополнить словами "и формируемой в соответствии с законодательством об энергосбережении и о повышении энергетической эффективности программой в области энергосбережения и повышения энергетической эффективности организации коммунального комплекса";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8) </w:t>
      </w:r>
      <w:hyperlink r:id="rId249" w:history="1">
        <w:r>
          <w:rPr>
            <w:rFonts w:ascii="Calibri" w:hAnsi="Calibri" w:cs="Calibri"/>
            <w:color w:val="0000FF"/>
          </w:rPr>
          <w:t>статью 13</w:t>
        </w:r>
      </w:hyperlink>
      <w:r>
        <w:rPr>
          <w:rFonts w:ascii="Calibri" w:hAnsi="Calibri" w:cs="Calibri"/>
        </w:rPr>
        <w:t xml:space="preserve"> дополнить частью 3.1 следующего содержания: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Период действия тарифов на основе долгосрочных параметров на товары, услуги организаций коммунального комплекса составляет от трех до пяти лет.";</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9) утратил силу с 1 января 2011 года. - Федеральный </w:t>
      </w:r>
      <w:hyperlink r:id="rId250" w:history="1">
        <w:r>
          <w:rPr>
            <w:rFonts w:ascii="Calibri" w:hAnsi="Calibri" w:cs="Calibri"/>
            <w:color w:val="0000FF"/>
          </w:rPr>
          <w:t>закон</w:t>
        </w:r>
      </w:hyperlink>
      <w:r>
        <w:rPr>
          <w:rFonts w:ascii="Calibri" w:hAnsi="Calibri" w:cs="Calibri"/>
        </w:rPr>
        <w:t xml:space="preserve"> от 27.07.2010 N 191-ФЗ.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5" w:name="Par764"/>
      <w:bookmarkEnd w:id="85"/>
      <w:r>
        <w:rPr>
          <w:rFonts w:ascii="Calibri" w:hAnsi="Calibri" w:cs="Calibri"/>
        </w:rPr>
        <w:t xml:space="preserve">Статья 44. Утратила силу с 1 января 2014 года. - Федеральный </w:t>
      </w:r>
      <w:hyperlink r:id="rId251" w:history="1">
        <w:r>
          <w:rPr>
            <w:rFonts w:ascii="Calibri" w:hAnsi="Calibri" w:cs="Calibri"/>
            <w:color w:val="0000FF"/>
          </w:rPr>
          <w:t>закон</w:t>
        </w:r>
      </w:hyperlink>
      <w:r>
        <w:rPr>
          <w:rFonts w:ascii="Calibri" w:hAnsi="Calibri" w:cs="Calibri"/>
        </w:rPr>
        <w:t xml:space="preserve"> от 05.04.2013 N 44-ФЗ.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6" w:name="Par766"/>
      <w:bookmarkEnd w:id="86"/>
      <w:r>
        <w:rPr>
          <w:rFonts w:ascii="Calibri" w:hAnsi="Calibri" w:cs="Calibri"/>
        </w:rPr>
        <w:t xml:space="preserve">Статья 45. Утратила силу. - Федеральный </w:t>
      </w:r>
      <w:hyperlink r:id="rId252" w:history="1">
        <w:r>
          <w:rPr>
            <w:rFonts w:ascii="Calibri" w:hAnsi="Calibri" w:cs="Calibri"/>
            <w:color w:val="0000FF"/>
          </w:rPr>
          <w:t>закон</w:t>
        </w:r>
      </w:hyperlink>
      <w:r>
        <w:rPr>
          <w:rFonts w:ascii="Calibri" w:hAnsi="Calibri" w:cs="Calibri"/>
        </w:rPr>
        <w:t xml:space="preserve"> от 25.12.2012 N 270-ФЗ.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7" w:name="Par768"/>
      <w:bookmarkEnd w:id="87"/>
      <w:r>
        <w:rPr>
          <w:rFonts w:ascii="Calibri" w:hAnsi="Calibri" w:cs="Calibri"/>
        </w:rPr>
        <w:t xml:space="preserve">Статья 46. Утратила силу с 1 августа 2011 года. - Федеральный </w:t>
      </w:r>
      <w:hyperlink r:id="rId253" w:history="1">
        <w:r>
          <w:rPr>
            <w:rFonts w:ascii="Calibri" w:hAnsi="Calibri" w:cs="Calibri"/>
            <w:color w:val="0000FF"/>
          </w:rPr>
          <w:t>закон</w:t>
        </w:r>
      </w:hyperlink>
      <w:r>
        <w:rPr>
          <w:rFonts w:ascii="Calibri" w:hAnsi="Calibri" w:cs="Calibri"/>
        </w:rPr>
        <w:t xml:space="preserve"> от 18.07.2011 N 242-ФЗ.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8" w:name="Par770"/>
      <w:bookmarkEnd w:id="88"/>
      <w:r>
        <w:rPr>
          <w:rFonts w:ascii="Calibri" w:hAnsi="Calibri" w:cs="Calibri"/>
        </w:rPr>
        <w:t>Статья 47. О признании утратившими силу отдельных законодательных актов (положений законодательных актов)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Признать утратившими силу:</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Федеральный </w:t>
      </w:r>
      <w:hyperlink r:id="rId254" w:history="1">
        <w:r>
          <w:rPr>
            <w:rFonts w:ascii="Calibri" w:hAnsi="Calibri" w:cs="Calibri"/>
            <w:color w:val="0000FF"/>
          </w:rPr>
          <w:t>закон</w:t>
        </w:r>
      </w:hyperlink>
      <w:r>
        <w:rPr>
          <w:rFonts w:ascii="Calibri" w:hAnsi="Calibri" w:cs="Calibri"/>
        </w:rPr>
        <w:t xml:space="preserve"> от 3 апреля 1996 года N 28-ФЗ "Об энергосбережении" (Собрание законодательства Российской Федерации, 1996, N 15, ст. 1551);</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Федеральный </w:t>
      </w:r>
      <w:hyperlink r:id="rId255" w:history="1">
        <w:r>
          <w:rPr>
            <w:rFonts w:ascii="Calibri" w:hAnsi="Calibri" w:cs="Calibri"/>
            <w:color w:val="0000FF"/>
          </w:rPr>
          <w:t>закон</w:t>
        </w:r>
      </w:hyperlink>
      <w:r>
        <w:rPr>
          <w:rFonts w:ascii="Calibri" w:hAnsi="Calibri" w:cs="Calibri"/>
        </w:rPr>
        <w:t xml:space="preserve"> от 5 апреля 2003 года N 42-ФЗ "О внесении изменений в Федеральный закон "Об энергосбережении" (Собрание законодательства Российской Федерации, 2003, N 14, ст. 1255);</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r:id="rId256" w:history="1">
        <w:r>
          <w:rPr>
            <w:rFonts w:ascii="Calibri" w:hAnsi="Calibri" w:cs="Calibri"/>
            <w:color w:val="0000FF"/>
          </w:rPr>
          <w:t>статью 13</w:t>
        </w:r>
      </w:hyperlink>
      <w:r>
        <w:rPr>
          <w:rFonts w:ascii="Calibri" w:hAnsi="Calibri" w:cs="Calibri"/>
        </w:rPr>
        <w:t xml:space="preserve">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w:t>
      </w:r>
      <w:hyperlink r:id="rId257" w:history="1">
        <w:r>
          <w:rPr>
            <w:rFonts w:ascii="Calibri" w:hAnsi="Calibri" w:cs="Calibri"/>
            <w:color w:val="0000FF"/>
          </w:rPr>
          <w:t>пункт 156 статьи 1</w:t>
        </w:r>
      </w:hyperlink>
      <w:r>
        <w:rPr>
          <w:rFonts w:ascii="Calibri" w:hAnsi="Calibri" w:cs="Calibri"/>
        </w:rPr>
        <w:t xml:space="preserve"> Федерального закона от 22 июня 2007 года N 116-ФЗ "О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 (Собрание законодательства Российской Федерации, 2007, N 26, ст. 3089);</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hyperlink r:id="rId258" w:history="1">
        <w:r>
          <w:rPr>
            <w:rFonts w:ascii="Calibri" w:hAnsi="Calibri" w:cs="Calibri"/>
            <w:color w:val="0000FF"/>
          </w:rPr>
          <w:t>статью 36</w:t>
        </w:r>
      </w:hyperlink>
      <w:r>
        <w:rPr>
          <w:rFonts w:ascii="Calibri" w:hAnsi="Calibri" w:cs="Calibri"/>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259" w:history="1">
        <w:r>
          <w:rPr>
            <w:rFonts w:ascii="Calibri" w:hAnsi="Calibri" w:cs="Calibri"/>
            <w:color w:val="0000FF"/>
          </w:rPr>
          <w:t>статью 7</w:t>
        </w:r>
      </w:hyperlink>
      <w:r>
        <w:rPr>
          <w:rFonts w:ascii="Calibri" w:hAnsi="Calibri" w:cs="Calibri"/>
        </w:rPr>
        <w:t xml:space="preserve"> Федерального закона от 30 декабря 2008 года N 313-ФЗ "О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 (Собрание законодательства Российской Федерации, 2009, N 1, ст. 21).</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89" w:name="Par780"/>
      <w:bookmarkEnd w:id="89"/>
      <w:r>
        <w:rPr>
          <w:rFonts w:ascii="Calibri" w:hAnsi="Calibri" w:cs="Calibri"/>
        </w:rPr>
        <w:lastRenderedPageBreak/>
        <w:t>Статья 48. Заключительные положения</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bookmarkStart w:id="90" w:name="Par782"/>
      <w:bookmarkEnd w:id="90"/>
      <w:r>
        <w:rPr>
          <w:rFonts w:ascii="Calibri" w:hAnsi="Calibri" w:cs="Calibri"/>
        </w:rPr>
        <w:t>1. Требования энергетической эффективности зданий, строений, сооружений, установленные в соответствии с настоящим Федеральным законом, не применяются к следующим зданиям, строениям, сооружениям вплоть до осуществления их реконструкции или капитального ремонта: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здания, строения, сооружения, введенные в эксплуатацию до вступления в силу таких требований;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здания, строения, сооружения, строительство, реконструкция, капитальный ремонт которых осуществляются в соответствии с проектной документацией, утвержденной или направленной на государственную экспертизу до вступления в силу таких требований;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здания, строения, сооружения, проектная документация которых не подлежит государственной экспертизе и заявление о выдаче разрешения на строительство которых подано до вступления в силу таких требований.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Положения </w:t>
      </w:r>
      <w:hyperlink r:id="rId260" w:history="1">
        <w:r>
          <w:rPr>
            <w:rFonts w:ascii="Calibri" w:hAnsi="Calibri" w:cs="Calibri"/>
            <w:color w:val="0000FF"/>
          </w:rPr>
          <w:t>пункта 11.1 части 12 статьи 48</w:t>
        </w:r>
      </w:hyperlink>
      <w:r>
        <w:rPr>
          <w:rFonts w:ascii="Calibri" w:hAnsi="Calibri" w:cs="Calibri"/>
        </w:rPr>
        <w:t xml:space="preserve">, </w:t>
      </w:r>
      <w:hyperlink r:id="rId261" w:history="1">
        <w:r>
          <w:rPr>
            <w:rFonts w:ascii="Calibri" w:hAnsi="Calibri" w:cs="Calibri"/>
            <w:color w:val="0000FF"/>
          </w:rPr>
          <w:t>пункта 1 части 2 статьи 54</w:t>
        </w:r>
      </w:hyperlink>
      <w:r>
        <w:rPr>
          <w:rFonts w:ascii="Calibri" w:hAnsi="Calibri" w:cs="Calibri"/>
        </w:rPr>
        <w:t xml:space="preserve">, </w:t>
      </w:r>
      <w:hyperlink r:id="rId262" w:history="1">
        <w:r>
          <w:rPr>
            <w:rFonts w:ascii="Calibri" w:hAnsi="Calibri" w:cs="Calibri"/>
            <w:color w:val="0000FF"/>
          </w:rPr>
          <w:t>пунктов 6</w:t>
        </w:r>
      </w:hyperlink>
      <w:r>
        <w:rPr>
          <w:rFonts w:ascii="Calibri" w:hAnsi="Calibri" w:cs="Calibri"/>
        </w:rPr>
        <w:t xml:space="preserve"> и </w:t>
      </w:r>
      <w:hyperlink r:id="rId263" w:history="1">
        <w:r>
          <w:rPr>
            <w:rFonts w:ascii="Calibri" w:hAnsi="Calibri" w:cs="Calibri"/>
            <w:color w:val="0000FF"/>
          </w:rPr>
          <w:t>9 части 3</w:t>
        </w:r>
      </w:hyperlink>
      <w:r>
        <w:rPr>
          <w:rFonts w:ascii="Calibri" w:hAnsi="Calibri" w:cs="Calibri"/>
        </w:rPr>
        <w:t xml:space="preserve">, </w:t>
      </w:r>
      <w:hyperlink r:id="rId264" w:history="1">
        <w:r>
          <w:rPr>
            <w:rFonts w:ascii="Calibri" w:hAnsi="Calibri" w:cs="Calibri"/>
            <w:color w:val="0000FF"/>
          </w:rPr>
          <w:t>части 3.1</w:t>
        </w:r>
      </w:hyperlink>
      <w:r>
        <w:rPr>
          <w:rFonts w:ascii="Calibri" w:hAnsi="Calibri" w:cs="Calibri"/>
        </w:rPr>
        <w:t xml:space="preserve"> и </w:t>
      </w:r>
      <w:hyperlink r:id="rId265" w:history="1">
        <w:r>
          <w:rPr>
            <w:rFonts w:ascii="Calibri" w:hAnsi="Calibri" w:cs="Calibri"/>
            <w:color w:val="0000FF"/>
          </w:rPr>
          <w:t>части 5 статьи 55</w:t>
        </w:r>
      </w:hyperlink>
      <w:r>
        <w:rPr>
          <w:rFonts w:ascii="Calibri" w:hAnsi="Calibri" w:cs="Calibri"/>
        </w:rPr>
        <w:t xml:space="preserve"> Градостроительного кодекса Российской Федерации (в редакции настоящего Федерального закона) 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настоящего Федерального закона,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Региональные, муниципальные программы в области энергосбережения и повышения энергетической эффективности должны быть утверждены до 1 августа 2010 года.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Организации с участием государства или муниципального образования и организации, осуществляющие регулируемые виды деятельности, обязаны принять программы в области энергосбережения и повышения энергетической эффективности до 15 мая 2010 года. Такие программы должны быть разработаны в соответствии с требованиями </w:t>
      </w:r>
      <w:hyperlink w:anchor="Par491" w:history="1">
        <w:r>
          <w:rPr>
            <w:rFonts w:ascii="Calibri" w:hAnsi="Calibri" w:cs="Calibri"/>
            <w:color w:val="0000FF"/>
          </w:rPr>
          <w:t>статьи 25</w:t>
        </w:r>
      </w:hyperlink>
      <w:r>
        <w:rPr>
          <w:rFonts w:ascii="Calibri" w:hAnsi="Calibri" w:cs="Calibri"/>
        </w:rPr>
        <w:t xml:space="preserve">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5. До начала функционирования государственной информационной системы в области энергосбережения и повышения энергетической эффективности в полном объеме уполномоченный федеральный орган исполнительной власти, органы исполнительной власти субъектов Российской Федерации, органы местного самоуправления обеспечивают создание и функционирование соответствующих официальных сайтов в сети "Интернет", на которых размещается информация о требованиях законодательства об энергосбережении и о повышении энергетической эффективности, а также подлежащая включению в государственную информационную систему в области энергосбережения и повышения энергетической эффективности иная информация.</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6. </w:t>
      </w:r>
      <w:hyperlink r:id="rId266" w:history="1">
        <w:r>
          <w:rPr>
            <w:rFonts w:ascii="Calibri" w:hAnsi="Calibri" w:cs="Calibri"/>
            <w:color w:val="0000FF"/>
          </w:rPr>
          <w:t>Требования</w:t>
        </w:r>
      </w:hyperlink>
      <w:r>
        <w:rPr>
          <w:rFonts w:ascii="Calibri" w:hAnsi="Calibri" w:cs="Calibri"/>
        </w:rPr>
        <w:t xml:space="preserve"> к осветительным устройствам, электрическим лампам, используемым в цепях переменного тока в целях освещения, должны быть установлены Правительством Российской Федерации до 1 марта 2010 года. С 1 июля 2010 года к обороту на территории Российской Федерации не допускаются осветительные устройства, электрические лампы, не соответствующие указанным требованиям.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7. До 1 июля 2014 года федеральным органом исполнительной власти по вопросам проведения энергетических обследований должны быть утверждены:</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ходе их реализации;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r:id="rId267" w:history="1">
        <w:r>
          <w:rPr>
            <w:rFonts w:ascii="Calibri" w:hAnsi="Calibri" w:cs="Calibri"/>
            <w:color w:val="0000FF"/>
          </w:rPr>
          <w:t>методика</w:t>
        </w:r>
      </w:hyperlink>
      <w:r>
        <w:rPr>
          <w:rFonts w:ascii="Calibri" w:hAnsi="Calibri" w:cs="Calibri"/>
        </w:rPr>
        <w:t xml:space="preserve">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требования к проведению энергетического обследования и его результатам;</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4) порядок представления информации об энергосбережении и о повышении </w:t>
      </w:r>
      <w:r>
        <w:rPr>
          <w:rFonts w:ascii="Calibri" w:hAnsi="Calibri" w:cs="Calibri"/>
        </w:rPr>
        <w:lastRenderedPageBreak/>
        <w:t xml:space="preserve">энергетической эффективности в соответствии с частью 1.2 </w:t>
      </w:r>
      <w:hyperlink w:anchor="Par321" w:history="1">
        <w:r>
          <w:rPr>
            <w:rFonts w:ascii="Calibri" w:hAnsi="Calibri" w:cs="Calibri"/>
            <w:color w:val="0000FF"/>
          </w:rPr>
          <w:t>статьи 16</w:t>
        </w:r>
      </w:hyperlink>
      <w:r>
        <w:rPr>
          <w:rFonts w:ascii="Calibri" w:hAnsi="Calibri" w:cs="Calibri"/>
        </w:rPr>
        <w:t xml:space="preserve"> настоящего Федерального закона.</w:t>
      </w:r>
    </w:p>
    <w:p w:rsidR="00AA2F56" w:rsidRDefault="00AA2F56">
      <w:pPr>
        <w:widowControl w:val="0"/>
        <w:autoSpaceDE w:val="0"/>
        <w:autoSpaceDN w:val="0"/>
        <w:adjustRightInd w:val="0"/>
        <w:spacing w:after="0" w:line="240" w:lineRule="auto"/>
        <w:jc w:val="both"/>
        <w:rPr>
          <w:rFonts w:ascii="Calibri" w:hAnsi="Calibri" w:cs="Calibri"/>
        </w:rPr>
      </w:pPr>
      <w:r>
        <w:rPr>
          <w:rFonts w:ascii="Calibri" w:hAnsi="Calibri" w:cs="Calibri"/>
        </w:rPr>
        <w:t xml:space="preserve">(часть 7 введена Федеральным </w:t>
      </w:r>
      <w:hyperlink r:id="rId268" w:history="1">
        <w:r>
          <w:rPr>
            <w:rFonts w:ascii="Calibri" w:hAnsi="Calibri" w:cs="Calibri"/>
            <w:color w:val="0000FF"/>
          </w:rPr>
          <w:t>законом</w:t>
        </w:r>
      </w:hyperlink>
      <w:r>
        <w:rPr>
          <w:rFonts w:ascii="Calibri" w:hAnsi="Calibri" w:cs="Calibri"/>
        </w:rPr>
        <w:t xml:space="preserve"> от 28.12.2013 N 399-ФЗ)</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91" w:name="Par798"/>
      <w:bookmarkEnd w:id="91"/>
      <w:r>
        <w:rPr>
          <w:rFonts w:ascii="Calibri" w:hAnsi="Calibri" w:cs="Calibri"/>
        </w:rPr>
        <w:t>Статья 49. Вступление в силу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Настоящий Федеральный закон вступает в силу со дня его официального опубликования, за исключением </w:t>
      </w:r>
      <w:hyperlink w:anchor="Par606" w:history="1">
        <w:r>
          <w:rPr>
            <w:rFonts w:ascii="Calibri" w:hAnsi="Calibri" w:cs="Calibri"/>
            <w:color w:val="0000FF"/>
          </w:rPr>
          <w:t>статей 34</w:t>
        </w:r>
      </w:hyperlink>
      <w:r>
        <w:rPr>
          <w:rFonts w:ascii="Calibri" w:hAnsi="Calibri" w:cs="Calibri"/>
        </w:rPr>
        <w:t xml:space="preserve">, </w:t>
      </w:r>
      <w:hyperlink w:anchor="Par622" w:history="1">
        <w:r>
          <w:rPr>
            <w:rFonts w:ascii="Calibri" w:hAnsi="Calibri" w:cs="Calibri"/>
            <w:color w:val="0000FF"/>
          </w:rPr>
          <w:t>36</w:t>
        </w:r>
      </w:hyperlink>
      <w:r>
        <w:rPr>
          <w:rFonts w:ascii="Calibri" w:hAnsi="Calibri" w:cs="Calibri"/>
        </w:rPr>
        <w:t xml:space="preserve"> и </w:t>
      </w:r>
      <w:hyperlink w:anchor="Par627" w:history="1">
        <w:r>
          <w:rPr>
            <w:rFonts w:ascii="Calibri" w:hAnsi="Calibri" w:cs="Calibri"/>
            <w:color w:val="0000FF"/>
          </w:rPr>
          <w:t>37</w:t>
        </w:r>
      </w:hyperlink>
      <w:r>
        <w:rPr>
          <w:rFonts w:ascii="Calibri" w:hAnsi="Calibri" w:cs="Calibri"/>
        </w:rPr>
        <w:t xml:space="preserve">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 </w:t>
      </w:r>
      <w:hyperlink w:anchor="Par606" w:history="1">
        <w:r>
          <w:rPr>
            <w:rFonts w:ascii="Calibri" w:hAnsi="Calibri" w:cs="Calibri"/>
            <w:color w:val="0000FF"/>
          </w:rPr>
          <w:t>Статьи 34</w:t>
        </w:r>
      </w:hyperlink>
      <w:r>
        <w:rPr>
          <w:rFonts w:ascii="Calibri" w:hAnsi="Calibri" w:cs="Calibri"/>
        </w:rPr>
        <w:t xml:space="preserve"> и </w:t>
      </w:r>
      <w:hyperlink w:anchor="Par622" w:history="1">
        <w:r>
          <w:rPr>
            <w:rFonts w:ascii="Calibri" w:hAnsi="Calibri" w:cs="Calibri"/>
            <w:color w:val="0000FF"/>
          </w:rPr>
          <w:t>36</w:t>
        </w:r>
      </w:hyperlink>
      <w:r>
        <w:rPr>
          <w:rFonts w:ascii="Calibri" w:hAnsi="Calibri" w:cs="Calibri"/>
        </w:rPr>
        <w:t xml:space="preserve"> настоящего Федерального закона вступают в силу по истечении одного месяца со дня официального опубликования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 </w:t>
      </w:r>
      <w:hyperlink w:anchor="Par627" w:history="1">
        <w:r>
          <w:rPr>
            <w:rFonts w:ascii="Calibri" w:hAnsi="Calibri" w:cs="Calibri"/>
            <w:color w:val="0000FF"/>
          </w:rPr>
          <w:t>Статья 37</w:t>
        </w:r>
      </w:hyperlink>
      <w:r>
        <w:rPr>
          <w:rFonts w:ascii="Calibri" w:hAnsi="Calibri" w:cs="Calibri"/>
        </w:rPr>
        <w:t xml:space="preserve"> настоящего Федерального закона вступает в силу по истечении ста восьмидесяти дней после дня официального опубликования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outlineLvl w:val="1"/>
        <w:rPr>
          <w:rFonts w:ascii="Calibri" w:hAnsi="Calibri" w:cs="Calibri"/>
        </w:rPr>
      </w:pPr>
      <w:bookmarkStart w:id="92" w:name="Par804"/>
      <w:bookmarkEnd w:id="92"/>
      <w:r>
        <w:rPr>
          <w:rFonts w:ascii="Calibri" w:hAnsi="Calibri" w:cs="Calibri"/>
        </w:rPr>
        <w:t>Статья 50. Обеспечение реализации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целях реализации настоящего Федерального закона Правительству Российской Федерации:</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до 1 января 2010 года разработать и принять нормативные правовые акты, указанные в </w:t>
      </w:r>
      <w:hyperlink w:anchor="Par166" w:history="1">
        <w:r>
          <w:rPr>
            <w:rFonts w:ascii="Calibri" w:hAnsi="Calibri" w:cs="Calibri"/>
            <w:color w:val="0000FF"/>
          </w:rPr>
          <w:t>частях 2</w:t>
        </w:r>
      </w:hyperlink>
      <w:r>
        <w:rPr>
          <w:rFonts w:ascii="Calibri" w:hAnsi="Calibri" w:cs="Calibri"/>
        </w:rPr>
        <w:t xml:space="preserve"> и </w:t>
      </w:r>
      <w:hyperlink w:anchor="Par168" w:history="1">
        <w:r>
          <w:rPr>
            <w:rFonts w:ascii="Calibri" w:hAnsi="Calibri" w:cs="Calibri"/>
            <w:color w:val="0000FF"/>
          </w:rPr>
          <w:t>4 статьи 10</w:t>
        </w:r>
      </w:hyperlink>
      <w:r>
        <w:rPr>
          <w:rFonts w:ascii="Calibri" w:hAnsi="Calibri" w:cs="Calibri"/>
        </w:rPr>
        <w:t xml:space="preserve">, </w:t>
      </w:r>
      <w:hyperlink w:anchor="Par254" w:history="1">
        <w:r>
          <w:rPr>
            <w:rFonts w:ascii="Calibri" w:hAnsi="Calibri" w:cs="Calibri"/>
            <w:color w:val="0000FF"/>
          </w:rPr>
          <w:t>части 2 статьи 14</w:t>
        </w:r>
      </w:hyperlink>
      <w:r>
        <w:rPr>
          <w:rFonts w:ascii="Calibri" w:hAnsi="Calibri" w:cs="Calibri"/>
        </w:rPr>
        <w:t xml:space="preserve">, </w:t>
      </w:r>
      <w:hyperlink w:anchor="Par515" w:history="1">
        <w:r>
          <w:rPr>
            <w:rFonts w:ascii="Calibri" w:hAnsi="Calibri" w:cs="Calibri"/>
            <w:color w:val="0000FF"/>
          </w:rPr>
          <w:t>части 2 статьи 26</w:t>
        </w:r>
      </w:hyperlink>
      <w:r>
        <w:rPr>
          <w:rFonts w:ascii="Calibri" w:hAnsi="Calibri" w:cs="Calibri"/>
        </w:rPr>
        <w:t xml:space="preserve"> настоящего Федерального закона, в </w:t>
      </w:r>
      <w:hyperlink r:id="rId269" w:history="1">
        <w:r>
          <w:rPr>
            <w:rFonts w:ascii="Calibri" w:hAnsi="Calibri" w:cs="Calibri"/>
            <w:color w:val="0000FF"/>
          </w:rPr>
          <w:t>абзаце седьмом пункта 1 статьи 23</w:t>
        </w:r>
      </w:hyperlink>
      <w:r>
        <w:rPr>
          <w:rFonts w:ascii="Calibri" w:hAnsi="Calibri" w:cs="Calibri"/>
        </w:rPr>
        <w:t xml:space="preserve"> Федерального закона от 26 марта 2003 года N 35-ФЗ "Об электроэнергетике" (в редакции настоящего Федерального закона), а также обеспечить принятие федеральными органами исполнительной власти нормативных правовых актов, указанных в </w:t>
      </w:r>
      <w:hyperlink w:anchor="Par245" w:history="1">
        <w:r>
          <w:rPr>
            <w:rFonts w:ascii="Calibri" w:hAnsi="Calibri" w:cs="Calibri"/>
            <w:color w:val="0000FF"/>
          </w:rPr>
          <w:t>части 10 статьи 13</w:t>
        </w:r>
      </w:hyperlink>
      <w:r>
        <w:rPr>
          <w:rFonts w:ascii="Calibri" w:hAnsi="Calibri" w:cs="Calibri"/>
        </w:rPr>
        <w:t xml:space="preserve"> настоящего Федерального закона и </w:t>
      </w:r>
      <w:hyperlink r:id="rId270" w:history="1">
        <w:r>
          <w:rPr>
            <w:rFonts w:ascii="Calibri" w:hAnsi="Calibri" w:cs="Calibri"/>
            <w:color w:val="0000FF"/>
          </w:rPr>
          <w:t>абзаце седьмом пункта 1 статьи 23</w:t>
        </w:r>
      </w:hyperlink>
      <w:r>
        <w:rPr>
          <w:rFonts w:ascii="Calibri" w:hAnsi="Calibri" w:cs="Calibri"/>
        </w:rPr>
        <w:t xml:space="preserve"> Федерального закона от 26 марта 2003 года N 35-ФЗ "Об электроэнергетике" (в редакции настоящего Федерального закона);</w:t>
      </w:r>
    </w:p>
    <w:p w:rsidR="00AA2F56" w:rsidRDefault="00AA2F56">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до 1 мая 2010 года разработать и принять иные предусмотренные настоящим Федеральным законом нормативные правовые акты Российской Федерации, обеспечить принятие соответствующих нормативных правовых актов федеральными органами исполнительной власти, а также обеспечить внесение изменений в нормативные правовые акты Российской Федерации в части установления требований о включении в формы федерального статистического наблюдения данных об объеме использованных в течение календарного года энергетических ресурсов, о затратах на оплату таких энергетических ресурсов, об оснащенности приборами учета используемых энергетических ресурсов, о показателях энергетической эффективности и при наличии результатов энергетического обследования данных о потенциале энергосбережения, о включении в годовой отчет, подлежащий раскрытию в соответствии с законодательством об акционерных обществах, информации об объеме каждого из используемых видов энергетических ресурсов за соответствующий календарный год.</w:t>
      </w: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Президент</w:t>
      </w: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Российской Федерации</w:t>
      </w:r>
    </w:p>
    <w:p w:rsidR="00AA2F56" w:rsidRDefault="00AA2F56">
      <w:pPr>
        <w:widowControl w:val="0"/>
        <w:autoSpaceDE w:val="0"/>
        <w:autoSpaceDN w:val="0"/>
        <w:adjustRightInd w:val="0"/>
        <w:spacing w:after="0" w:line="240" w:lineRule="auto"/>
        <w:jc w:val="right"/>
        <w:rPr>
          <w:rFonts w:ascii="Calibri" w:hAnsi="Calibri" w:cs="Calibri"/>
        </w:rPr>
      </w:pPr>
      <w:r>
        <w:rPr>
          <w:rFonts w:ascii="Calibri" w:hAnsi="Calibri" w:cs="Calibri"/>
        </w:rPr>
        <w:t>Д.МЕДВЕДЕВ</w:t>
      </w:r>
    </w:p>
    <w:p w:rsidR="00AA2F56" w:rsidRDefault="00AA2F56">
      <w:pPr>
        <w:widowControl w:val="0"/>
        <w:autoSpaceDE w:val="0"/>
        <w:autoSpaceDN w:val="0"/>
        <w:adjustRightInd w:val="0"/>
        <w:spacing w:after="0" w:line="240" w:lineRule="auto"/>
        <w:rPr>
          <w:rFonts w:ascii="Calibri" w:hAnsi="Calibri" w:cs="Calibri"/>
        </w:rPr>
      </w:pPr>
      <w:r>
        <w:rPr>
          <w:rFonts w:ascii="Calibri" w:hAnsi="Calibri" w:cs="Calibri"/>
        </w:rPr>
        <w:t>Москва, Кремль</w:t>
      </w:r>
    </w:p>
    <w:p w:rsidR="00AA2F56" w:rsidRDefault="00AA2F56">
      <w:pPr>
        <w:widowControl w:val="0"/>
        <w:autoSpaceDE w:val="0"/>
        <w:autoSpaceDN w:val="0"/>
        <w:adjustRightInd w:val="0"/>
        <w:spacing w:after="0" w:line="240" w:lineRule="auto"/>
        <w:rPr>
          <w:rFonts w:ascii="Calibri" w:hAnsi="Calibri" w:cs="Calibri"/>
        </w:rPr>
      </w:pPr>
      <w:r>
        <w:rPr>
          <w:rFonts w:ascii="Calibri" w:hAnsi="Calibri" w:cs="Calibri"/>
        </w:rPr>
        <w:t>23 ноября 2009 года</w:t>
      </w:r>
    </w:p>
    <w:p w:rsidR="00AA2F56" w:rsidRDefault="00AA2F56">
      <w:pPr>
        <w:widowControl w:val="0"/>
        <w:autoSpaceDE w:val="0"/>
        <w:autoSpaceDN w:val="0"/>
        <w:adjustRightInd w:val="0"/>
        <w:spacing w:after="0" w:line="240" w:lineRule="auto"/>
        <w:rPr>
          <w:rFonts w:ascii="Calibri" w:hAnsi="Calibri" w:cs="Calibri"/>
        </w:rPr>
      </w:pPr>
      <w:r>
        <w:rPr>
          <w:rFonts w:ascii="Calibri" w:hAnsi="Calibri" w:cs="Calibri"/>
        </w:rPr>
        <w:t>N 261-ФЗ</w:t>
      </w:r>
    </w:p>
    <w:p w:rsidR="00AA2F56" w:rsidRDefault="00AA2F56">
      <w:pPr>
        <w:widowControl w:val="0"/>
        <w:autoSpaceDE w:val="0"/>
        <w:autoSpaceDN w:val="0"/>
        <w:adjustRightInd w:val="0"/>
        <w:spacing w:after="0" w:line="240" w:lineRule="auto"/>
        <w:rPr>
          <w:rFonts w:ascii="Calibri" w:hAnsi="Calibri" w:cs="Calibri"/>
        </w:rPr>
      </w:pPr>
    </w:p>
    <w:p w:rsidR="00AA2F56" w:rsidRDefault="00AA2F56">
      <w:pPr>
        <w:widowControl w:val="0"/>
        <w:autoSpaceDE w:val="0"/>
        <w:autoSpaceDN w:val="0"/>
        <w:adjustRightInd w:val="0"/>
        <w:spacing w:after="0" w:line="240" w:lineRule="auto"/>
        <w:ind w:firstLine="540"/>
        <w:jc w:val="both"/>
        <w:rPr>
          <w:rFonts w:ascii="Calibri" w:hAnsi="Calibri" w:cs="Calibri"/>
        </w:rPr>
      </w:pPr>
    </w:p>
    <w:p w:rsidR="00AA2F56" w:rsidRDefault="00AA2F56">
      <w:pPr>
        <w:widowControl w:val="0"/>
        <w:pBdr>
          <w:top w:val="single" w:sz="6" w:space="0" w:color="auto"/>
        </w:pBdr>
        <w:autoSpaceDE w:val="0"/>
        <w:autoSpaceDN w:val="0"/>
        <w:adjustRightInd w:val="0"/>
        <w:spacing w:before="100" w:after="100" w:line="240" w:lineRule="auto"/>
        <w:jc w:val="both"/>
        <w:rPr>
          <w:rFonts w:ascii="Calibri" w:hAnsi="Calibri" w:cs="Calibri"/>
          <w:sz w:val="2"/>
          <w:szCs w:val="2"/>
        </w:rPr>
      </w:pPr>
    </w:p>
    <w:p w:rsidR="000D173F" w:rsidRDefault="000D173F"/>
    <w:sectPr w:rsidR="000D173F" w:rsidSect="00440B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13A"/>
    <w:rsid w:val="000D173F"/>
    <w:rsid w:val="001A013A"/>
    <w:rsid w:val="00AA2F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2F5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A2F5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A2F5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A2F56"/>
    <w:pPr>
      <w:widowControl w:val="0"/>
      <w:autoSpaceDE w:val="0"/>
      <w:autoSpaceDN w:val="0"/>
      <w:adjustRightInd w:val="0"/>
      <w:spacing w:after="0" w:line="240" w:lineRule="auto"/>
    </w:pPr>
    <w:rPr>
      <w:rFonts w:ascii="Calibri" w:eastAsiaTheme="minorEastAsia" w:hAnsi="Calibri" w:cs="Calibri"/>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A2F56"/>
    <w:pPr>
      <w:widowControl w:val="0"/>
      <w:autoSpaceDE w:val="0"/>
      <w:autoSpaceDN w:val="0"/>
      <w:adjustRightInd w:val="0"/>
      <w:spacing w:after="0" w:line="240" w:lineRule="auto"/>
    </w:pPr>
    <w:rPr>
      <w:rFonts w:ascii="Calibri" w:eastAsiaTheme="minorEastAsia" w:hAnsi="Calibri" w:cs="Calibri"/>
      <w:lang w:eastAsia="ru-RU"/>
    </w:rPr>
  </w:style>
  <w:style w:type="paragraph" w:customStyle="1" w:styleId="ConsPlusNonformat">
    <w:name w:val="ConsPlusNonformat"/>
    <w:uiPriority w:val="99"/>
    <w:rsid w:val="00AA2F56"/>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AA2F56"/>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ConsPlusCell">
    <w:name w:val="ConsPlusCell"/>
    <w:uiPriority w:val="99"/>
    <w:rsid w:val="00AA2F56"/>
    <w:pPr>
      <w:widowControl w:val="0"/>
      <w:autoSpaceDE w:val="0"/>
      <w:autoSpaceDN w:val="0"/>
      <w:adjustRightInd w:val="0"/>
      <w:spacing w:after="0" w:line="240" w:lineRule="auto"/>
    </w:pPr>
    <w:rPr>
      <w:rFonts w:ascii="Calibri" w:eastAsiaTheme="minorEastAsia" w:hAnsi="Calibri" w:cs="Calibri"/>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9CB9359C4D0134887C2C36AAC42257694E32379D1CF88595E5D6022AD48F08DA4C76B84208EBC62As4e9C" TargetMode="External"/><Relationship Id="rId21" Type="http://schemas.openxmlformats.org/officeDocument/2006/relationships/hyperlink" Target="consultantplus://offline/ref=9CB9359C4D0134887C2C36AAC42257694E3137991CFC8595E5D6022AD48F08DA4C76B84208EACE2Fs4eCC" TargetMode="External"/><Relationship Id="rId42" Type="http://schemas.openxmlformats.org/officeDocument/2006/relationships/hyperlink" Target="consultantplus://offline/ref=9CB9359C4D0134887C2C36AAC42257694E32379D1CF88595E5D6022AD48F08DA4C76B84208EBC62Ds4e2C" TargetMode="External"/><Relationship Id="rId63" Type="http://schemas.openxmlformats.org/officeDocument/2006/relationships/hyperlink" Target="consultantplus://offline/ref=9CB9359C4D0134887C2C36AAC42257694E3737981EFB8595E5D6022AD48F08DA4C76B84208EBC62Ds4e9C" TargetMode="External"/><Relationship Id="rId84" Type="http://schemas.openxmlformats.org/officeDocument/2006/relationships/hyperlink" Target="consultantplus://offline/ref=9CB9359C4D0134887C2C36AAC42257694E32379D1CF88595E5D6022AD48F08DA4C76B84208EBC62Es4eCC" TargetMode="External"/><Relationship Id="rId138" Type="http://schemas.openxmlformats.org/officeDocument/2006/relationships/hyperlink" Target="consultantplus://offline/ref=9CB9359C4D0134887C2C36AAC42257694E34339C1BFE8595E5D6022AD48F08DA4C76B84208EBC62Es4e8C" TargetMode="External"/><Relationship Id="rId159" Type="http://schemas.openxmlformats.org/officeDocument/2006/relationships/hyperlink" Target="consultantplus://offline/ref=9CB9359C4D0134887C2C36AAC42257694E31329D1DFB8595E5D6022AD48F08DA4C76B84208EBC52Fs4eAC" TargetMode="External"/><Relationship Id="rId170" Type="http://schemas.openxmlformats.org/officeDocument/2006/relationships/hyperlink" Target="consultantplus://offline/ref=9CB9359C4D0134887C2C36AAC42257694734309B1EF6D89FED8F0E28D38057CD4B3FB44308EBC4s2e9C" TargetMode="External"/><Relationship Id="rId191" Type="http://schemas.openxmlformats.org/officeDocument/2006/relationships/hyperlink" Target="consultantplus://offline/ref=9CB9359C4D0134887C2C36AAC42257694633389C11F6D89FED8F0E28D38057CD4B3FB64A00sEeFC" TargetMode="External"/><Relationship Id="rId205" Type="http://schemas.openxmlformats.org/officeDocument/2006/relationships/hyperlink" Target="consultantplus://offline/ref=9CB9359C4D0134887C2C36AAC4225769473E379B19F6D89FED8F0E28D38057CD4B3FB44308EFC1s2eEC" TargetMode="External"/><Relationship Id="rId226" Type="http://schemas.openxmlformats.org/officeDocument/2006/relationships/hyperlink" Target="consultantplus://offline/ref=9CB9359C4D0134887C2C36AAC4225769473E379C19F6D89FED8F0E28D38057CD4B3FB444s0e0C" TargetMode="External"/><Relationship Id="rId247" Type="http://schemas.openxmlformats.org/officeDocument/2006/relationships/hyperlink" Target="consultantplus://offline/ref=9CB9359C4D0134887C2C36AAC4225769483F379F1FF6D89FED8F0E28D38057CD4B3FB44308EAC7s2eAC" TargetMode="External"/><Relationship Id="rId107" Type="http://schemas.openxmlformats.org/officeDocument/2006/relationships/hyperlink" Target="consultantplus://offline/ref=9CB9359C4D0134887C2C36AAC42257694E32379D1CF88595E5D6022AD48F08DA4C76B84208EBC629s4eDC" TargetMode="External"/><Relationship Id="rId268" Type="http://schemas.openxmlformats.org/officeDocument/2006/relationships/hyperlink" Target="consultantplus://offline/ref=9CB9359C4D0134887C2C36AAC42257694E32379D1CF88595E5D6022AD48F08DA4C76B84208EBC624s4e2C" TargetMode="External"/><Relationship Id="rId11" Type="http://schemas.openxmlformats.org/officeDocument/2006/relationships/hyperlink" Target="consultantplus://offline/ref=9CB9359C4D0134887C2C36AAC42257694E32399C1DF98595E5D6022AD48F08DA4C76B84208E9C62Fs4eEC" TargetMode="External"/><Relationship Id="rId32" Type="http://schemas.openxmlformats.org/officeDocument/2006/relationships/hyperlink" Target="consultantplus://offline/ref=9CB9359C4D0134887C2C36AAC42257694E31319A1CF98595E5D6022AD48F08DA4C76B84208EBC529s4eCC" TargetMode="External"/><Relationship Id="rId53" Type="http://schemas.openxmlformats.org/officeDocument/2006/relationships/hyperlink" Target="consultantplus://offline/ref=9CB9359C4D0134887C2C36AAC42257694E32339F1CF48595E5D6022AD48F08DA4C76B84208EBC62Cs4e2C" TargetMode="External"/><Relationship Id="rId74" Type="http://schemas.openxmlformats.org/officeDocument/2006/relationships/hyperlink" Target="consultantplus://offline/ref=9CB9359C4D0134887C2C36AAC42257694E3733981FF88595E5D6022AD48F08DA4C76B84208EBC62Cs4e3C" TargetMode="External"/><Relationship Id="rId128" Type="http://schemas.openxmlformats.org/officeDocument/2006/relationships/hyperlink" Target="consultantplus://offline/ref=9CB9359C4D0134887C2C36AAC42257694E3134911FFF8595E5D6022AD48F08DA4C76B84208EAC32As4e9C" TargetMode="External"/><Relationship Id="rId149" Type="http://schemas.openxmlformats.org/officeDocument/2006/relationships/hyperlink" Target="consultantplus://offline/ref=9CB9359C4D0134887C2C28A4C02257694E3136991EFE8595E5D6022AD4s8eFC" TargetMode="External"/><Relationship Id="rId5" Type="http://schemas.openxmlformats.org/officeDocument/2006/relationships/hyperlink" Target="http://www.consultant.ru" TargetMode="External"/><Relationship Id="rId95" Type="http://schemas.openxmlformats.org/officeDocument/2006/relationships/hyperlink" Target="consultantplus://offline/ref=9CB9359C4D0134887C2C36AAC42257694E32379D1CF88595E5D6022AD48F08DA4C76B84208EBC628s4e9C" TargetMode="External"/><Relationship Id="rId160" Type="http://schemas.openxmlformats.org/officeDocument/2006/relationships/hyperlink" Target="consultantplus://offline/ref=9CB9359C4D0134887C2C36AAC42257694E33369D19FE8595E5D6022AD48F08DA4C76B8s4e0C" TargetMode="External"/><Relationship Id="rId181" Type="http://schemas.openxmlformats.org/officeDocument/2006/relationships/hyperlink" Target="consultantplus://offline/ref=9CB9359C4D0134887C2C36AAC42257694E3237981BFA8595E5D6022AD48F08DA4C76B84208EBC52Cs4eDC" TargetMode="External"/><Relationship Id="rId216" Type="http://schemas.openxmlformats.org/officeDocument/2006/relationships/hyperlink" Target="consultantplus://offline/ref=9CB9359C4D0134887C2C36AAC42257694636389C19F6D89FED8F0E28D38057CD4B3FB7s4eAC" TargetMode="External"/><Relationship Id="rId237" Type="http://schemas.openxmlformats.org/officeDocument/2006/relationships/hyperlink" Target="consultantplus://offline/ref=9CB9359C4D0134887C2C36AAC4225769483F379F1FF6D89FED8F0E28D38057CD4B3FB44308E9C6s2e8C" TargetMode="External"/><Relationship Id="rId258" Type="http://schemas.openxmlformats.org/officeDocument/2006/relationships/hyperlink" Target="consultantplus://offline/ref=9CB9359C4D0134887C2C36AAC4225769473639901DF6D89FED8F0E28D38057CD4B3FB44308E9C6s2eEC" TargetMode="External"/><Relationship Id="rId22" Type="http://schemas.openxmlformats.org/officeDocument/2006/relationships/hyperlink" Target="consultantplus://offline/ref=9CB9359C4D0134887C2C36AAC42257694E31319A1CF98595E5D6022AD48F08DA4C76B84208EBC529s4eFC" TargetMode="External"/><Relationship Id="rId43" Type="http://schemas.openxmlformats.org/officeDocument/2006/relationships/hyperlink" Target="consultantplus://offline/ref=9CB9359C4D0134887C2C36AAC42257694E32379D1CF88595E5D6022AD48F08DA4C76B84208EBC62Es4eAC" TargetMode="External"/><Relationship Id="rId64" Type="http://schemas.openxmlformats.org/officeDocument/2006/relationships/hyperlink" Target="consultantplus://offline/ref=9CB9359C4D0134887C2C36AAC42257694E31329D1DFB8595E5D6022AD48F08DA4C76B84208EBC52Es4eFC" TargetMode="External"/><Relationship Id="rId118" Type="http://schemas.openxmlformats.org/officeDocument/2006/relationships/hyperlink" Target="consultantplus://offline/ref=9CB9359C4D0134887C2C36AAC42257694E3137991CFC8595E5D6022AD48F08DA4C76B84208EACE2Fs4eCC" TargetMode="External"/><Relationship Id="rId139" Type="http://schemas.openxmlformats.org/officeDocument/2006/relationships/hyperlink" Target="consultantplus://offline/ref=9CB9359C4D0134887C2C28A4C02257694E37389019F88595E5D6022AD48F08DA4C76B84208EBC62Cs4e3C" TargetMode="External"/><Relationship Id="rId85" Type="http://schemas.openxmlformats.org/officeDocument/2006/relationships/hyperlink" Target="consultantplus://offline/ref=9CB9359C4D0134887C2C36AAC42257694A37339F1AF6D89FED8F0E28D38057CD4B3FsBe6C" TargetMode="External"/><Relationship Id="rId150" Type="http://schemas.openxmlformats.org/officeDocument/2006/relationships/hyperlink" Target="consultantplus://offline/ref=9CB9359C4D0134887C2C36AAC42257694E32379D1CF88595E5D6022AD48F08DA4C76B84208EBC624s4eEC" TargetMode="External"/><Relationship Id="rId171" Type="http://schemas.openxmlformats.org/officeDocument/2006/relationships/hyperlink" Target="consultantplus://offline/ref=9CB9359C4D0134887C2C36AAC42257694734309B1EF6D89FED8F0E28D38057CD4B3FB44308EBC4s2eBC" TargetMode="External"/><Relationship Id="rId192" Type="http://schemas.openxmlformats.org/officeDocument/2006/relationships/hyperlink" Target="consultantplus://offline/ref=9CB9359C4D0134887C2C36AAC4225769463E389E1BF6D89FED8F0E28sDe3C" TargetMode="External"/><Relationship Id="rId206" Type="http://schemas.openxmlformats.org/officeDocument/2006/relationships/hyperlink" Target="consultantplus://offline/ref=9CB9359C4D0134887C2C36AAC4225769473E379B19F6D89FED8F0E28D38057CD4B3FB44308EDC4s2eCC" TargetMode="External"/><Relationship Id="rId227" Type="http://schemas.openxmlformats.org/officeDocument/2006/relationships/hyperlink" Target="consultantplus://offline/ref=9CB9359C4D0134887C2C36AAC4225769473E379C19F6D89FED8F0E28D38057CD4B3FB44308E3CEs2eCC" TargetMode="External"/><Relationship Id="rId248" Type="http://schemas.openxmlformats.org/officeDocument/2006/relationships/hyperlink" Target="consultantplus://offline/ref=9CB9359C4D0134887C2C36AAC4225769483F379F1FF6D89FED8F0E28D38057CD4B3FB44308EAC4s2eAC" TargetMode="External"/><Relationship Id="rId269" Type="http://schemas.openxmlformats.org/officeDocument/2006/relationships/hyperlink" Target="consultantplus://offline/ref=9CB9359C4D0134887C2C36AAC42257694E3137981CF48595E5D6022AD48F08DA4C76B84208EAC62Ds4e2C" TargetMode="External"/><Relationship Id="rId12" Type="http://schemas.openxmlformats.org/officeDocument/2006/relationships/hyperlink" Target="consultantplus://offline/ref=9CB9359C4D0134887C2C36AAC42257694E33319D1BFF8595E5D6022AD48F08DA4C76B84208EBC42As4e2C" TargetMode="External"/><Relationship Id="rId33" Type="http://schemas.openxmlformats.org/officeDocument/2006/relationships/hyperlink" Target="consultantplus://offline/ref=9CB9359C4D0134887C2C36AAC42257694E31329D1DFB8595E5D6022AD48F08DA4C76B84208EBC52Es4eAC" TargetMode="External"/><Relationship Id="rId108" Type="http://schemas.openxmlformats.org/officeDocument/2006/relationships/hyperlink" Target="consultantplus://offline/ref=9CB9359C4D0134887C2C36AAC42257694E36379E10F98595E5D6022AD4s8eFC" TargetMode="External"/><Relationship Id="rId129" Type="http://schemas.openxmlformats.org/officeDocument/2006/relationships/hyperlink" Target="consultantplus://offline/ref=9CB9359C4D0134887C2C36AAC42257694E31319A1CF98595E5D6022AD48F08DA4C76B84208EBC529s4e3C" TargetMode="External"/><Relationship Id="rId54" Type="http://schemas.openxmlformats.org/officeDocument/2006/relationships/hyperlink" Target="consultantplus://offline/ref=9CB9359C4D0134887C2C28A4C02257694E3130981FF58595E5D6022AD48F08DA4C76B84208EBC62Ds4eEC" TargetMode="External"/><Relationship Id="rId75" Type="http://schemas.openxmlformats.org/officeDocument/2006/relationships/hyperlink" Target="consultantplus://offline/ref=9CB9359C4D0134887C2C36AAC42257694E36379D1DF48595E5D6022AD48F08DA4C76B84208EBC62Ds4eCC" TargetMode="External"/><Relationship Id="rId96" Type="http://schemas.openxmlformats.org/officeDocument/2006/relationships/hyperlink" Target="consultantplus://offline/ref=9CB9359C4D0134887C2C36AAC42257694E32379D1CF88595E5D6022AD48F08DA4C76B84208EBC628s4eEC" TargetMode="External"/><Relationship Id="rId140" Type="http://schemas.openxmlformats.org/officeDocument/2006/relationships/hyperlink" Target="consultantplus://offline/ref=9CB9359C4D0134887C2C36AAC42257694E33399C18F48595E5D6022AD48F08DA4C76B84208EAC729s4eCC" TargetMode="External"/><Relationship Id="rId161" Type="http://schemas.openxmlformats.org/officeDocument/2006/relationships/hyperlink" Target="consultantplus://offline/ref=9CB9359C4D0134887C2C36AAC42257694E31359D1CFD8595E5D6022AD4s8eFC" TargetMode="External"/><Relationship Id="rId182" Type="http://schemas.openxmlformats.org/officeDocument/2006/relationships/hyperlink" Target="consultantplus://offline/ref=9CB9359C4D0134887C2C36AAC4225769473E379E11F6D89FED8F0E28D38057CD4B3FB4430AE2C7s2eAC" TargetMode="External"/><Relationship Id="rId217" Type="http://schemas.openxmlformats.org/officeDocument/2006/relationships/hyperlink" Target="consultantplus://offline/ref=9CB9359C4D0134887C2C36AAC42257694636389C19F6D89FED8F0E28D38057CD4B3FB1s4e0C" TargetMode="External"/><Relationship Id="rId6" Type="http://schemas.openxmlformats.org/officeDocument/2006/relationships/hyperlink" Target="consultantplus://offline/ref=9CB9359C4D0134887C2C36AAC42257694E33399C18F48595E5D6022AD48F08DA4C76B84208EAC729s4e8C" TargetMode="External"/><Relationship Id="rId238" Type="http://schemas.openxmlformats.org/officeDocument/2006/relationships/hyperlink" Target="consultantplus://offline/ref=9CB9359C4D0134887C2C36AAC4225769483F379F1FF6D89FED8F0E28D38057CD4B3FB0s4e2C" TargetMode="External"/><Relationship Id="rId259" Type="http://schemas.openxmlformats.org/officeDocument/2006/relationships/hyperlink" Target="consultantplus://offline/ref=9CB9359C4D0134887C2C36AAC42257694734329918F6D89FED8F0E28D38057CD4B3FB44308EBC2s2eEC" TargetMode="External"/><Relationship Id="rId23" Type="http://schemas.openxmlformats.org/officeDocument/2006/relationships/hyperlink" Target="consultantplus://offline/ref=9CB9359C4D0134887C2C36AAC42257694E32379D1CF88595E5D6022AD48F08DA4C76B84208EBC62Cs4e3C" TargetMode="External"/><Relationship Id="rId119" Type="http://schemas.openxmlformats.org/officeDocument/2006/relationships/hyperlink" Target="consultantplus://offline/ref=9CB9359C4D0134887C2C36AAC42257694E31349818F48595E5D6022AD48F08DA4C76B84208EBC524s4e2C" TargetMode="External"/><Relationship Id="rId270" Type="http://schemas.openxmlformats.org/officeDocument/2006/relationships/hyperlink" Target="consultantplus://offline/ref=9CB9359C4D0134887C2C36AAC42257694E3137981CF48595E5D6022AD48F08DA4C76B84208EAC62Ds4e2C" TargetMode="External"/><Relationship Id="rId44" Type="http://schemas.openxmlformats.org/officeDocument/2006/relationships/hyperlink" Target="consultantplus://offline/ref=9CB9359C4D0134887C2C36AAC42257694E31319A1CF98595E5D6022AD48F08DA4C76B84208EBC529s4eDC" TargetMode="External"/><Relationship Id="rId60" Type="http://schemas.openxmlformats.org/officeDocument/2006/relationships/hyperlink" Target="consultantplus://offline/ref=9CB9359C4D0134887C2C36AAC42257694E3130981DFF8595E5D6022AD48F08DA4C76B84208EBC62Es4eBC" TargetMode="External"/><Relationship Id="rId65" Type="http://schemas.openxmlformats.org/officeDocument/2006/relationships/hyperlink" Target="consultantplus://offline/ref=9CB9359C4D0134887C2C28A4C02257694E37359C1CFC8595E5D6022AD48F08DA4C76B84208EBC62Ds4e8C" TargetMode="External"/><Relationship Id="rId81" Type="http://schemas.openxmlformats.org/officeDocument/2006/relationships/hyperlink" Target="consultantplus://offline/ref=9CB9359C4D0134887C2C36AAC42257694E32379D1CF88595E5D6022AD48F08DA4C76B84208EBC62Es4e9C" TargetMode="External"/><Relationship Id="rId86" Type="http://schemas.openxmlformats.org/officeDocument/2006/relationships/hyperlink" Target="consultantplus://offline/ref=9CB9359C4D0134887C2C36AAC42257694E34339C1BFE8595E5D6022AD48F08DA4C76B84208EBC62Ds4e9C" TargetMode="External"/><Relationship Id="rId130" Type="http://schemas.openxmlformats.org/officeDocument/2006/relationships/hyperlink" Target="consultantplus://offline/ref=9CB9359C4D0134887C2C36AAC42257694E32379D1CF88595E5D6022AD48F08DA4C76B84208EBC62Bs4eAC" TargetMode="External"/><Relationship Id="rId135" Type="http://schemas.openxmlformats.org/officeDocument/2006/relationships/hyperlink" Target="consultantplus://offline/ref=9CB9359C4D0134887C2C36AAC42257694E32379D1CF88595E5D6022AD48F08DA4C76B84208EBC62Bs4eCC" TargetMode="External"/><Relationship Id="rId151" Type="http://schemas.openxmlformats.org/officeDocument/2006/relationships/hyperlink" Target="consultantplus://offline/ref=9CB9359C4D0134887C2C28A4C02257694E31329A10FB8595E5D6022AD48F08DA4C76B84208EBC62Ds4eEC" TargetMode="External"/><Relationship Id="rId156" Type="http://schemas.openxmlformats.org/officeDocument/2006/relationships/hyperlink" Target="consultantplus://offline/ref=9CB9359C4D0134887C2C28A4C02257694E3131901CF58595E5D6022AD48F08DA4C76B84208EBC62Cs4e2C" TargetMode="External"/><Relationship Id="rId177" Type="http://schemas.openxmlformats.org/officeDocument/2006/relationships/hyperlink" Target="consultantplus://offline/ref=9CB9359C4D0134887C2C36AAC42257694734309B1EF6D89FED8F0E28D38057CD4B3FB7s4e7C" TargetMode="External"/><Relationship Id="rId198" Type="http://schemas.openxmlformats.org/officeDocument/2006/relationships/hyperlink" Target="consultantplus://offline/ref=9CB9359C4D0134887C2C36AAC4225769463E389E1BF6D89FED8F0E28D38057CD4B3FB44708sEeEC" TargetMode="External"/><Relationship Id="rId172" Type="http://schemas.openxmlformats.org/officeDocument/2006/relationships/hyperlink" Target="consultantplus://offline/ref=9CB9359C4D0134887C2C36AAC42257694734309B1EF6D89FED8F0E28D38057CD4B3FB44308EBC4s2e4C" TargetMode="External"/><Relationship Id="rId193" Type="http://schemas.openxmlformats.org/officeDocument/2006/relationships/hyperlink" Target="consultantplus://offline/ref=9CB9359C4D0134887C2C36AAC4225769463E389E1BF6D89FED8F0E28D38057CD4B3FB44009sEe8C" TargetMode="External"/><Relationship Id="rId202" Type="http://schemas.openxmlformats.org/officeDocument/2006/relationships/hyperlink" Target="consultantplus://offline/ref=9CB9359C4D0134887C2C36AAC4225769463E389E1BF6D89FED8F0E28D38057CD4B3FBC43s0e1C" TargetMode="External"/><Relationship Id="rId207" Type="http://schemas.openxmlformats.org/officeDocument/2006/relationships/hyperlink" Target="consultantplus://offline/ref=9CB9359C4D0134887C2C36AAC4225769473E379B19F6D89FED8F0E28D38057CD4B3FB44308EFC1s2eEC" TargetMode="External"/><Relationship Id="rId223" Type="http://schemas.openxmlformats.org/officeDocument/2006/relationships/hyperlink" Target="consultantplus://offline/ref=9CB9359C4D0134887C2C36AAC4225769473E379C19F6D89FED8F0E28D38057CD4B3FB44308E3CEs2eCC" TargetMode="External"/><Relationship Id="rId228" Type="http://schemas.openxmlformats.org/officeDocument/2006/relationships/hyperlink" Target="consultantplus://offline/ref=9CB9359C4D0134887C2C36AAC4225769473E379C19F6D89FED8F0E28D38057CD4B3FB44309EBC1s2eFC" TargetMode="External"/><Relationship Id="rId244" Type="http://schemas.openxmlformats.org/officeDocument/2006/relationships/hyperlink" Target="consultantplus://offline/ref=9CB9359C4D0134887C2C36AAC4225769483F379F1FF6D89FED8F0E28D38057CD4B3FB44308EBCFs2e9C" TargetMode="External"/><Relationship Id="rId249" Type="http://schemas.openxmlformats.org/officeDocument/2006/relationships/hyperlink" Target="consultantplus://offline/ref=9CB9359C4D0134887C2C36AAC4225769483F379F1FF6D89FED8F0E28D38057CD4B3FB44308EAC2s2eBC" TargetMode="External"/><Relationship Id="rId13" Type="http://schemas.openxmlformats.org/officeDocument/2006/relationships/hyperlink" Target="consultantplus://offline/ref=9CB9359C4D0134887C2C36AAC42257694E3237981BFA8595E5D6022AD48F08DA4C76B84208EBC52Cs4eDC" TargetMode="External"/><Relationship Id="rId18" Type="http://schemas.openxmlformats.org/officeDocument/2006/relationships/hyperlink" Target="consultantplus://offline/ref=9CB9359C4D0134887C2C36AAC42257694E31349819FE8595E5D6022AD48F08DA4C76B84208EBC42Ds4eEC" TargetMode="External"/><Relationship Id="rId39" Type="http://schemas.openxmlformats.org/officeDocument/2006/relationships/hyperlink" Target="consultantplus://offline/ref=9CB9359C4D0134887C2C36AAC42257694E32379D1CF88595E5D6022AD48F08DA4C76B84208EBC62Ds4eCC" TargetMode="External"/><Relationship Id="rId109" Type="http://schemas.openxmlformats.org/officeDocument/2006/relationships/hyperlink" Target="consultantplus://offline/ref=9CB9359C4D0134887C2C36AAC42257694E32379D1CF88595E5D6022AD48F08DA4C76B84208EBC629s4e2C" TargetMode="External"/><Relationship Id="rId260" Type="http://schemas.openxmlformats.org/officeDocument/2006/relationships/hyperlink" Target="consultantplus://offline/ref=9CB9359C4D0134887C2C36AAC42257694E31349110FF8595E5D6022AD48F08DA4C76B84208EAC22Cs4e9C" TargetMode="External"/><Relationship Id="rId265" Type="http://schemas.openxmlformats.org/officeDocument/2006/relationships/hyperlink" Target="consultantplus://offline/ref=9CB9359C4D0134887C2C36AAC42257694E31349110FF8595E5D6022AD48F08DA4C76B84208EAC22Cs4e3C" TargetMode="External"/><Relationship Id="rId34" Type="http://schemas.openxmlformats.org/officeDocument/2006/relationships/hyperlink" Target="consultantplus://offline/ref=9CB9359C4D0134887C2C28A4C02257694E3136991EFE8595E5D6022AD48F08DA4C76B84208EBC62Ds4eBC" TargetMode="External"/><Relationship Id="rId50" Type="http://schemas.openxmlformats.org/officeDocument/2006/relationships/hyperlink" Target="consultantplus://offline/ref=9CB9359C4D0134887C2C36AAC42257694E3535901DFD8595E5D6022AD48F08DA4C76B84208EBC628s4e2C" TargetMode="External"/><Relationship Id="rId55" Type="http://schemas.openxmlformats.org/officeDocument/2006/relationships/hyperlink" Target="consultantplus://offline/ref=9CB9359C4D0134887C2C36AAC42257694E37309F10F48595E5D6022AD48F08DA4C76B84208EBC62Ds4eBC" TargetMode="External"/><Relationship Id="rId76" Type="http://schemas.openxmlformats.org/officeDocument/2006/relationships/hyperlink" Target="consultantplus://offline/ref=9CB9359C4D0134887C2C36AAC42257694E37319D1EFE8595E5D6022AD48F08DA4C76B84208EBC62Ds4eAC" TargetMode="External"/><Relationship Id="rId97" Type="http://schemas.openxmlformats.org/officeDocument/2006/relationships/hyperlink" Target="consultantplus://offline/ref=9CB9359C4D0134887C2C36AAC42257694E32379D1CF88595E5D6022AD48F08DA4C76B84208EBC628s4eFC" TargetMode="External"/><Relationship Id="rId104" Type="http://schemas.openxmlformats.org/officeDocument/2006/relationships/hyperlink" Target="consultantplus://offline/ref=9CB9359C4D0134887C2C28A4C02257694E37389018FF8595E5D6022AD48F08DA4C76B84208EBC62Cs4e2C" TargetMode="External"/><Relationship Id="rId120" Type="http://schemas.openxmlformats.org/officeDocument/2006/relationships/hyperlink" Target="consultantplus://offline/ref=9CB9359C4D0134887C2C28A4C02257694E3537991DFD8595E5D6022AD48F08DA4C76B84208EBC62Ds4eAC" TargetMode="External"/><Relationship Id="rId125" Type="http://schemas.openxmlformats.org/officeDocument/2006/relationships/hyperlink" Target="consultantplus://offline/ref=9CB9359C4D0134887C2C28A4C02257694E37309E1EFE8595E5D6022AD48F08DA4C76B84208EBC62Ds4eAC" TargetMode="External"/><Relationship Id="rId141" Type="http://schemas.openxmlformats.org/officeDocument/2006/relationships/hyperlink" Target="consultantplus://offline/ref=9CB9359C4D0134887C2C36AAC42257694E33399C18F48595E5D6022AD48F08DA4C76B84208EAC729s4eDC" TargetMode="External"/><Relationship Id="rId146" Type="http://schemas.openxmlformats.org/officeDocument/2006/relationships/hyperlink" Target="consultantplus://offline/ref=9CB9359C4D0134887C2C36AAC42257694E33399C18F48595E5D6022AD48F08DA4C76B84208EAC72As4eBC" TargetMode="External"/><Relationship Id="rId167" Type="http://schemas.openxmlformats.org/officeDocument/2006/relationships/hyperlink" Target="consultantplus://offline/ref=9CB9359C4D0134887C2C36AAC42257694734309B1EF6D89FED8F0E28D38057CD4B3FB44308EBC7s2eAC" TargetMode="External"/><Relationship Id="rId188" Type="http://schemas.openxmlformats.org/officeDocument/2006/relationships/hyperlink" Target="consultantplus://offline/ref=9CB9359C4D0134887C2C36AAC4225769473E369A10F6D89FED8F0E28D38057CD4B3FB44308E8C4s2e5C" TargetMode="External"/><Relationship Id="rId7" Type="http://schemas.openxmlformats.org/officeDocument/2006/relationships/hyperlink" Target="consultantplus://offline/ref=9CB9359C4D0134887C2C36AAC42257694E36369E1AFF8595E5D6022AD48F08DA4C76B84208EBC628s4eFC" TargetMode="External"/><Relationship Id="rId71" Type="http://schemas.openxmlformats.org/officeDocument/2006/relationships/hyperlink" Target="consultantplus://offline/ref=9CB9359C4D0134887C2C36AAC42257694E36379D1DF48595E5D6022AD48F08DA4C76B84208EBC62Ds4e9C" TargetMode="External"/><Relationship Id="rId92" Type="http://schemas.openxmlformats.org/officeDocument/2006/relationships/hyperlink" Target="consultantplus://offline/ref=9CB9359C4D0134887C2C36AAC42257694E33369B1AFD8595E5D6022AD4s8eFC" TargetMode="External"/><Relationship Id="rId162" Type="http://schemas.openxmlformats.org/officeDocument/2006/relationships/hyperlink" Target="consultantplus://offline/ref=9CB9359C4D0134887C2C36AAC4225769483E349818F6D89FED8F0E28D38057CD4B3FB44308EBC0s2eEC" TargetMode="External"/><Relationship Id="rId183" Type="http://schemas.openxmlformats.org/officeDocument/2006/relationships/hyperlink" Target="consultantplus://offline/ref=9CB9359C4D0134887C2C36AAC4225769473E379A10F6D89FED8F0E28D38057CD4B3FB44308EDC3s2eBC" TargetMode="External"/><Relationship Id="rId213" Type="http://schemas.openxmlformats.org/officeDocument/2006/relationships/hyperlink" Target="consultantplus://offline/ref=9CB9359C4D0134887C2C36AAC42257694636389C19F6D89FED8F0E28sDe3C" TargetMode="External"/><Relationship Id="rId218" Type="http://schemas.openxmlformats.org/officeDocument/2006/relationships/hyperlink" Target="consultantplus://offline/ref=9CB9359C4D0134887C2C36AAC42257694636389C19F6D89FED8F0E28D38057CD4B3FB44308E9CEs2e8C" TargetMode="External"/><Relationship Id="rId234" Type="http://schemas.openxmlformats.org/officeDocument/2006/relationships/hyperlink" Target="consultantplus://offline/ref=9CB9359C4D0134887C2C36AAC4225769473E379C19F6D89FED8F0E28D38057CD4B3FB44308E2C2s2e4C" TargetMode="External"/><Relationship Id="rId239" Type="http://schemas.openxmlformats.org/officeDocument/2006/relationships/hyperlink" Target="consultantplus://offline/ref=9CB9359C4D0134887C2C36AAC4225769483F379F1FF6D89FED8F0E28D38057CD4B3FB0s4e1C" TargetMode="External"/><Relationship Id="rId2" Type="http://schemas.microsoft.com/office/2007/relationships/stylesWithEffects" Target="stylesWithEffects.xml"/><Relationship Id="rId29" Type="http://schemas.openxmlformats.org/officeDocument/2006/relationships/hyperlink" Target="consultantplus://offline/ref=9CB9359C4D0134887C2C36AAC42257694E33399E1BF48595E5D6022AD4s8eFC" TargetMode="External"/><Relationship Id="rId250" Type="http://schemas.openxmlformats.org/officeDocument/2006/relationships/hyperlink" Target="consultantplus://offline/ref=9CB9359C4D0134887C2C36AAC42257694E36369E1AFF8595E5D6022AD48F08DA4C76B84208EBC628s4eFC" TargetMode="External"/><Relationship Id="rId255" Type="http://schemas.openxmlformats.org/officeDocument/2006/relationships/hyperlink" Target="consultantplus://offline/ref=9CB9359C4D0134887C2C36AAC42257694B36379C1DF6D89FED8F0E28sDe3C" TargetMode="External"/><Relationship Id="rId271" Type="http://schemas.openxmlformats.org/officeDocument/2006/relationships/fontTable" Target="fontTable.xml"/><Relationship Id="rId24" Type="http://schemas.openxmlformats.org/officeDocument/2006/relationships/hyperlink" Target="consultantplus://offline/ref=9CB9359C4D0134887C2C36AAC42257694E32379D1BFF8595E5D6022AD48F08DA4C76B84208EBC62Cs4e2C" TargetMode="External"/><Relationship Id="rId40" Type="http://schemas.openxmlformats.org/officeDocument/2006/relationships/hyperlink" Target="consultantplus://offline/ref=9CB9359C4D0134887C2C36AAC42257694E33399C18F48595E5D6022AD48F08DA4C76B84208EAC729s4eEC" TargetMode="External"/><Relationship Id="rId45" Type="http://schemas.openxmlformats.org/officeDocument/2006/relationships/hyperlink" Target="consultantplus://offline/ref=9CB9359C4D0134887C2C36AAC42257694E3232911AFA8595E5D6022AD48F08DA4C76B84208EBC62Cs4e2C" TargetMode="External"/><Relationship Id="rId66" Type="http://schemas.openxmlformats.org/officeDocument/2006/relationships/hyperlink" Target="consultantplus://offline/ref=9CB9359C4D0134887C2C36AAC42257694E3334991FF48595E5D6022AD48F08DA4C76B84208EBC62Ds4eAC" TargetMode="External"/><Relationship Id="rId87" Type="http://schemas.openxmlformats.org/officeDocument/2006/relationships/hyperlink" Target="consultantplus://offline/ref=9CB9359C4D0134887C2C36AAC42257694E32379D1CF88595E5D6022AD48F08DA4C76B84208EBC62Es4e2C" TargetMode="External"/><Relationship Id="rId110" Type="http://schemas.openxmlformats.org/officeDocument/2006/relationships/hyperlink" Target="consultantplus://offline/ref=9CB9359C4D0134887C2C36AAC42257694E32379D1CF88595E5D6022AD48F08DA4C76B84208EBC629s4e3C" TargetMode="External"/><Relationship Id="rId115" Type="http://schemas.openxmlformats.org/officeDocument/2006/relationships/hyperlink" Target="consultantplus://offline/ref=9CB9359C4D0134887C2C36AAC42257694E33389118FD8595E5D6022AD48F08DA4C76B84208EBC729s4e8C" TargetMode="External"/><Relationship Id="rId131" Type="http://schemas.openxmlformats.org/officeDocument/2006/relationships/hyperlink" Target="consultantplus://offline/ref=9CB9359C4D0134887C2C36AAC42257694E3132911EFE8595E5D6022AD48F08DA4C76B84208EBC72Ds4e8C" TargetMode="External"/><Relationship Id="rId136" Type="http://schemas.openxmlformats.org/officeDocument/2006/relationships/hyperlink" Target="consultantplus://offline/ref=9CB9359C4D0134887C2C36AAC42257694E32379D1CF88595E5D6022AD48F08DA4C76B84208EBC62Bs4eDC" TargetMode="External"/><Relationship Id="rId157" Type="http://schemas.openxmlformats.org/officeDocument/2006/relationships/hyperlink" Target="consultantplus://offline/ref=9CB9359C4D0134887C2C28A4C02257694E3137911AFB8595E5D6022AD48F08DA4C76B84208EBC62Es4eEC" TargetMode="External"/><Relationship Id="rId178" Type="http://schemas.openxmlformats.org/officeDocument/2006/relationships/hyperlink" Target="consultantplus://offline/ref=9CB9359C4D0134887C2C36AAC42257694734309B1EF6D89FED8F0E28D38057CD4B3FB7s4e7C" TargetMode="External"/><Relationship Id="rId61" Type="http://schemas.openxmlformats.org/officeDocument/2006/relationships/hyperlink" Target="consultantplus://offline/ref=9CB9359C4D0134887C2C36AAC42257694E31329D1DFB8595E5D6022AD48F08DA4C76B84208EBC52Es4eEC" TargetMode="External"/><Relationship Id="rId82" Type="http://schemas.openxmlformats.org/officeDocument/2006/relationships/hyperlink" Target="consultantplus://offline/ref=9CB9359C4D0134887C2C36AAC42257694E32379D1CF88595E5D6022AD48F08DA4C76B84208EBC62Es4eFC" TargetMode="External"/><Relationship Id="rId152" Type="http://schemas.openxmlformats.org/officeDocument/2006/relationships/hyperlink" Target="consultantplus://offline/ref=9CB9359C4D0134887C2C36AAC42257694E32379D1CF88595E5D6022AD48F08DA4C76B84208EBC624s4eCC" TargetMode="External"/><Relationship Id="rId173" Type="http://schemas.openxmlformats.org/officeDocument/2006/relationships/hyperlink" Target="consultantplus://offline/ref=9CB9359C4D0134887C2C36AAC42257694734309B1EF6D89FED8F0E28D38057CD4B3FB7s4e3C" TargetMode="External"/><Relationship Id="rId194" Type="http://schemas.openxmlformats.org/officeDocument/2006/relationships/hyperlink" Target="consultantplus://offline/ref=9CB9359C4D0134887C2C36AAC4225769463E389E1BF6D89FED8F0E28D38057CD4B3FB44308ECC6s2eDC" TargetMode="External"/><Relationship Id="rId199" Type="http://schemas.openxmlformats.org/officeDocument/2006/relationships/hyperlink" Target="consultantplus://offline/ref=9CB9359C4D0134887C2C36AAC4225769463E389E1BF6D89FED8F0E28D38057CD4B3FB44B00sEeBC" TargetMode="External"/><Relationship Id="rId203" Type="http://schemas.openxmlformats.org/officeDocument/2006/relationships/hyperlink" Target="consultantplus://offline/ref=9CB9359C4D0134887C2C36AAC4225769463E389E1BF6D89FED8F0E28D38057CD4B3FB44708sEeDC" TargetMode="External"/><Relationship Id="rId208" Type="http://schemas.openxmlformats.org/officeDocument/2006/relationships/hyperlink" Target="consultantplus://offline/ref=9CB9359C4D0134887C2C36AAC4225769473E379B19F6D89FED8F0E28D38057CD4B3FB44308EFCEs2eEC" TargetMode="External"/><Relationship Id="rId229" Type="http://schemas.openxmlformats.org/officeDocument/2006/relationships/hyperlink" Target="consultantplus://offline/ref=9CB9359C4D0134887C2C36AAC4225769473E379C19F6D89FED8F0E28D38057CD4B3FB44309EBC0s2e8C" TargetMode="External"/><Relationship Id="rId19" Type="http://schemas.openxmlformats.org/officeDocument/2006/relationships/hyperlink" Target="consultantplus://offline/ref=9CB9359C4D0134887C2C36AAC42257694E3134911FFF8595E5D6022AD48F08DA4C76B84208EAC029s4eDC" TargetMode="External"/><Relationship Id="rId224" Type="http://schemas.openxmlformats.org/officeDocument/2006/relationships/hyperlink" Target="consultantplus://offline/ref=9CB9359C4D0134887C2C36AAC4225769473E379C19F6D89FED8F0E28D38057CD4B3FB44308E3CEs2eFC" TargetMode="External"/><Relationship Id="rId240" Type="http://schemas.openxmlformats.org/officeDocument/2006/relationships/hyperlink" Target="consultantplus://offline/ref=9CB9359C4D0134887C2C36AAC4225769483F379F1FF6D89FED8F0E28D38057CD4B3FB44308E9C7s2eAC" TargetMode="External"/><Relationship Id="rId245" Type="http://schemas.openxmlformats.org/officeDocument/2006/relationships/hyperlink" Target="consultantplus://offline/ref=9CB9359C4D0134887C2C36AAC4225769483F379F1FF6D89FED8F0E28D38057CD4B3FB44308EAC6s2eEC" TargetMode="External"/><Relationship Id="rId261" Type="http://schemas.openxmlformats.org/officeDocument/2006/relationships/hyperlink" Target="consultantplus://offline/ref=9CB9359C4D0134887C2C36AAC42257694E31349110FF8595E5D6022AD48F08DA4C76B84208EAC22Cs4eFC" TargetMode="External"/><Relationship Id="rId266" Type="http://schemas.openxmlformats.org/officeDocument/2006/relationships/hyperlink" Target="consultantplus://offline/ref=9CB9359C4D0134887C2C28A4C02257694E36369B11FE8595E5D6022AD48F08DA4C76B84208EBC62Cs4e3C" TargetMode="External"/><Relationship Id="rId14" Type="http://schemas.openxmlformats.org/officeDocument/2006/relationships/hyperlink" Target="consultantplus://offline/ref=9CB9359C4D0134887C2C36AAC42257694E3338911FFF8595E5D6022AD48F08DA4C76B84208EBC624s4e2C" TargetMode="External"/><Relationship Id="rId30" Type="http://schemas.openxmlformats.org/officeDocument/2006/relationships/hyperlink" Target="consultantplus://offline/ref=9CB9359C4D0134887C2C36AAC42257694E33399C18F48595E5D6022AD48F08DA4C76B84208EAC729s4e9C" TargetMode="External"/><Relationship Id="rId35" Type="http://schemas.openxmlformats.org/officeDocument/2006/relationships/hyperlink" Target="consultantplus://offline/ref=9CB9359C4D0134887C2C28A4C02257694E3136991EFE8595E5D6022AD48F08DA4C76B84208EBC725s4e2C" TargetMode="External"/><Relationship Id="rId56" Type="http://schemas.openxmlformats.org/officeDocument/2006/relationships/hyperlink" Target="consultantplus://offline/ref=9CB9359C4D0134887C2C36AAC42257694E33399E1EF48595E5D6022AD48F08DA4C76B84208EBC62Es4eCC" TargetMode="External"/><Relationship Id="rId77" Type="http://schemas.openxmlformats.org/officeDocument/2006/relationships/hyperlink" Target="consultantplus://offline/ref=9CB9359C4D0134887C2C36AAC42257694E36379D1DF48595E5D6022AD48F08DA4C76B84208EBC62Ds4eDC" TargetMode="External"/><Relationship Id="rId100" Type="http://schemas.openxmlformats.org/officeDocument/2006/relationships/hyperlink" Target="consultantplus://offline/ref=9CB9359C4D0134887C2C36AAC42257694E32379D1CF88595E5D6022AD48F08DA4C76B84208EBC629s4eAC" TargetMode="External"/><Relationship Id="rId105" Type="http://schemas.openxmlformats.org/officeDocument/2006/relationships/hyperlink" Target="consultantplus://offline/ref=9CB9359C4D0134887C2C36AAC42257694E32379D1CF88595E5D6022AD48F08DA4C76B84208EBC629s4eCC" TargetMode="External"/><Relationship Id="rId126" Type="http://schemas.openxmlformats.org/officeDocument/2006/relationships/hyperlink" Target="consultantplus://offline/ref=9CB9359C4D0134887C2C36AAC42257694E34339C1BFE8595E5D6022AD48F08DA4C76B84208EBC62Es4eBC" TargetMode="External"/><Relationship Id="rId147" Type="http://schemas.openxmlformats.org/officeDocument/2006/relationships/hyperlink" Target="consultantplus://offline/ref=9CB9359C4D0134887C2C36AAC42257694E32379D1CF88595E5D6022AD48F08DA4C76B84208EBC624s4eAC" TargetMode="External"/><Relationship Id="rId168" Type="http://schemas.openxmlformats.org/officeDocument/2006/relationships/hyperlink" Target="consultantplus://offline/ref=9CB9359C4D0134887C2C36AAC42257694734309B1EF6D89FED8F0E28D38057CD4B3FB44308EACFs2eFC" TargetMode="External"/><Relationship Id="rId8" Type="http://schemas.openxmlformats.org/officeDocument/2006/relationships/hyperlink" Target="consultantplus://offline/ref=9CB9359C4D0134887C2C36AAC42257694E33319B19FE8595E5D6022AD48F08DA4C76B84208EBC728s4e3C" TargetMode="External"/><Relationship Id="rId51" Type="http://schemas.openxmlformats.org/officeDocument/2006/relationships/hyperlink" Target="consultantplus://offline/ref=9CB9359C4D0134887C2C36AAC42257694E3736991FF98595E5D6022AD48F08DA4C76B84208EBC62Ds4eAC" TargetMode="External"/><Relationship Id="rId72" Type="http://schemas.openxmlformats.org/officeDocument/2006/relationships/hyperlink" Target="consultantplus://offline/ref=9CB9359C4D0134887C2C36AAC42257694E36379D1DF48595E5D6022AD48F08DA4C76B84208EBC62Ds4eFC" TargetMode="External"/><Relationship Id="rId93" Type="http://schemas.openxmlformats.org/officeDocument/2006/relationships/hyperlink" Target="consultantplus://offline/ref=9CB9359C4D0134887C2C28A4C02257694E3537901CFE8595E5D6022AD48F08DA4C76B84209sEe2C" TargetMode="External"/><Relationship Id="rId98" Type="http://schemas.openxmlformats.org/officeDocument/2006/relationships/hyperlink" Target="consultantplus://offline/ref=9CB9359C4D0134887C2C36AAC42257694E32379D1CF88595E5D6022AD48F08DA4C76B84208EBC628s4e2C" TargetMode="External"/><Relationship Id="rId121" Type="http://schemas.openxmlformats.org/officeDocument/2006/relationships/hyperlink" Target="consultantplus://offline/ref=9CB9359C4D0134887C2C36AAC42257694E31359D1CFD8595E5D6022AD4s8eFC" TargetMode="External"/><Relationship Id="rId142" Type="http://schemas.openxmlformats.org/officeDocument/2006/relationships/hyperlink" Target="consultantplus://offline/ref=9CB9359C4D0134887C2C36AAC42257694E33399C18F48595E5D6022AD48F08DA4C76B84208EAC729s4e2C" TargetMode="External"/><Relationship Id="rId163" Type="http://schemas.openxmlformats.org/officeDocument/2006/relationships/hyperlink" Target="consultantplus://offline/ref=9CB9359C4D0134887C2C36AAC4225769483E349818F6D89FED8F0E28D38057CD4B3FB44308EBC0s2eEC" TargetMode="External"/><Relationship Id="rId184" Type="http://schemas.openxmlformats.org/officeDocument/2006/relationships/hyperlink" Target="consultantplus://offline/ref=9CB9359C4D0134887C2C36AAC4225769473E379A10F6D89FED8F0E28D38057CD4B3FB44308EDC3s2e4C" TargetMode="External"/><Relationship Id="rId189" Type="http://schemas.openxmlformats.org/officeDocument/2006/relationships/hyperlink" Target="consultantplus://offline/ref=9CB9359C4D0134887C2C36AAC4225769473E369A10F6D89FED8F0E28D38057CD4B3FB44308E8C4s2e5C" TargetMode="External"/><Relationship Id="rId219" Type="http://schemas.openxmlformats.org/officeDocument/2006/relationships/hyperlink" Target="consultantplus://offline/ref=9CB9359C4D0134887C2C36AAC4225769473E379C19F6D89FED8F0E28sDe3C" TargetMode="External"/><Relationship Id="rId3" Type="http://schemas.openxmlformats.org/officeDocument/2006/relationships/settings" Target="settings.xml"/><Relationship Id="rId214" Type="http://schemas.openxmlformats.org/officeDocument/2006/relationships/hyperlink" Target="consultantplus://offline/ref=9CB9359C4D0134887C2C36AAC42257694636389C19F6D89FED8F0E28D38057CD4B3FB7s4e4C" TargetMode="External"/><Relationship Id="rId230" Type="http://schemas.openxmlformats.org/officeDocument/2006/relationships/hyperlink" Target="consultantplus://offline/ref=9CB9359C4D0134887C2C36AAC4225769473E379C19F6D89FED8F0E28D38057CD4B3FB44308E2C4s2eFC" TargetMode="External"/><Relationship Id="rId235" Type="http://schemas.openxmlformats.org/officeDocument/2006/relationships/hyperlink" Target="consultantplus://offline/ref=9CB9359C4D0134887C2C36AAC4225769483F379F1FF6D89FED8F0E28sDe3C" TargetMode="External"/><Relationship Id="rId251" Type="http://schemas.openxmlformats.org/officeDocument/2006/relationships/hyperlink" Target="consultantplus://offline/ref=9CB9359C4D0134887C2C36AAC42257694E3134911FFF8595E5D6022AD48F08DA4C76B84208EAC029s4eDC" TargetMode="External"/><Relationship Id="rId256" Type="http://schemas.openxmlformats.org/officeDocument/2006/relationships/hyperlink" Target="consultantplus://offline/ref=9CB9359C4D0134887C2C36AAC4225769473433911BF6D89FED8F0E28D38057CD4B3FB44308E8C7s2eCC" TargetMode="External"/><Relationship Id="rId25" Type="http://schemas.openxmlformats.org/officeDocument/2006/relationships/hyperlink" Target="consultantplus://offline/ref=9CB9359C4D0134887C2C36AAC42257694E3338911FFF8595E5D6022AD48F08DA4C76B84208EBC624s4e2C" TargetMode="External"/><Relationship Id="rId46" Type="http://schemas.openxmlformats.org/officeDocument/2006/relationships/hyperlink" Target="consultantplus://offline/ref=9CB9359C4D0134887C2C36AAC42257694E3535901DFD8595E5D6022AD48F08DA4C76B84208EBC62Ds4eBC" TargetMode="External"/><Relationship Id="rId67" Type="http://schemas.openxmlformats.org/officeDocument/2006/relationships/hyperlink" Target="consultantplus://offline/ref=9CB9359C4D0134887C2C36AAC42257694E3633911BFC8595E5D6022AD48F08DA4C76B84208EBC724s4e3C" TargetMode="External"/><Relationship Id="rId116" Type="http://schemas.openxmlformats.org/officeDocument/2006/relationships/hyperlink" Target="consultantplus://offline/ref=9CB9359C4D0134887C2C36AAC42257694E32379D1BFF8595E5D6022AD48F08DA4C76B84208EBC62Cs4e2C" TargetMode="External"/><Relationship Id="rId137" Type="http://schemas.openxmlformats.org/officeDocument/2006/relationships/hyperlink" Target="consultantplus://offline/ref=9CB9359C4D0134887C2C36AAC42257694E32379D1CF88595E5D6022AD48F08DA4C76B84208EBC62Bs4e2C" TargetMode="External"/><Relationship Id="rId158" Type="http://schemas.openxmlformats.org/officeDocument/2006/relationships/hyperlink" Target="consultantplus://offline/ref=9CB9359C4D0134887C2C36AAC42257694E31329D1DFB8595E5D6022AD48F08DA4C76B84208EBC52Es4e3C" TargetMode="External"/><Relationship Id="rId272" Type="http://schemas.openxmlformats.org/officeDocument/2006/relationships/theme" Target="theme/theme1.xml"/><Relationship Id="rId20" Type="http://schemas.openxmlformats.org/officeDocument/2006/relationships/hyperlink" Target="consultantplus://offline/ref=9CB9359C4D0134887C2C36AAC42257694E33389118FD8595E5D6022AD48F08DA4C76B84208EBC729s4e8C" TargetMode="External"/><Relationship Id="rId41" Type="http://schemas.openxmlformats.org/officeDocument/2006/relationships/hyperlink" Target="consultantplus://offline/ref=9CB9359C4D0134887C2C36AAC42257694E31329D1DFB8595E5D6022AD48F08DA4C76B84208EBC52Es4e8C" TargetMode="External"/><Relationship Id="rId62" Type="http://schemas.openxmlformats.org/officeDocument/2006/relationships/hyperlink" Target="consultantplus://offline/ref=9CB9359C4D0134887C2C28A4C02257694E31309819F58595E5D6022AD48F08DA4C76B84208EBC62Ds4eAC" TargetMode="External"/><Relationship Id="rId83" Type="http://schemas.openxmlformats.org/officeDocument/2006/relationships/hyperlink" Target="consultantplus://offline/ref=9CB9359C4D0134887C2C36AAC42257694E34339C1BFE8595E5D6022AD48F08DA4C76B84208EBC62Ds4eBC" TargetMode="External"/><Relationship Id="rId88" Type="http://schemas.openxmlformats.org/officeDocument/2006/relationships/hyperlink" Target="consultantplus://offline/ref=9CB9359C4D0134887C2C28A4C02257694630379F1AF6D89FED8F0E28D38057CD4B3FB44308EBC6s2e4C" TargetMode="External"/><Relationship Id="rId111" Type="http://schemas.openxmlformats.org/officeDocument/2006/relationships/hyperlink" Target="consultantplus://offline/ref=9CB9359C4D0134887C2C36AAC42257694E33369B1AFD8595E5D6022AD48F08DA4C76B84208EBC42Ds4eCC" TargetMode="External"/><Relationship Id="rId132" Type="http://schemas.openxmlformats.org/officeDocument/2006/relationships/hyperlink" Target="consultantplus://offline/ref=9CB9359C4D0134887C2C36AAC42257694E32379D1CF88595E5D6022AD48F08DA4C76B84208EBC62Bs4eBC" TargetMode="External"/><Relationship Id="rId153" Type="http://schemas.openxmlformats.org/officeDocument/2006/relationships/hyperlink" Target="consultantplus://offline/ref=9CB9359C4D0134887C2C28A4C02257694E32389A19F58595E5D6022AD48F08DA4C76B84208EBC62Ds4e3C" TargetMode="External"/><Relationship Id="rId174" Type="http://schemas.openxmlformats.org/officeDocument/2006/relationships/hyperlink" Target="consultantplus://offline/ref=9CB9359C4D0134887C2C36AAC42257694734309B1EF6D89FED8F0E28D38057CD4B3FB7s4e2C" TargetMode="External"/><Relationship Id="rId179" Type="http://schemas.openxmlformats.org/officeDocument/2006/relationships/hyperlink" Target="consultantplus://offline/ref=9CB9359C4D0134887C2C36AAC42257694734309B1EF6D89FED8F0E28D38057CD4B3FB6s4e6C" TargetMode="External"/><Relationship Id="rId195" Type="http://schemas.openxmlformats.org/officeDocument/2006/relationships/hyperlink" Target="consultantplus://offline/ref=9CB9359C4D0134887C2C36AAC4225769463E389E1BF6D89FED8F0E28D38057CD4B3FB44308EDC3s2e9C" TargetMode="External"/><Relationship Id="rId209" Type="http://schemas.openxmlformats.org/officeDocument/2006/relationships/hyperlink" Target="consultantplus://offline/ref=9CB9359C4D0134887C2C36AAC42257694734309C1AF6D89FED8F0E28D38057CD4B3FB44308E9C3s2eCC" TargetMode="External"/><Relationship Id="rId190" Type="http://schemas.openxmlformats.org/officeDocument/2006/relationships/hyperlink" Target="consultantplus://offline/ref=9CB9359C4D0134887C2C36AAC42257694E32399C1DF98595E5D6022AD48F08DA4C76B84208E9C62Fs4eEC" TargetMode="External"/><Relationship Id="rId204" Type="http://schemas.openxmlformats.org/officeDocument/2006/relationships/hyperlink" Target="consultantplus://offline/ref=9CB9359C4D0134887C2C36AAC4225769463E389E1BF6D89FED8F0E28D38057CD4B3FB44309E3C0s2e4C" TargetMode="External"/><Relationship Id="rId220" Type="http://schemas.openxmlformats.org/officeDocument/2006/relationships/hyperlink" Target="consultantplus://offline/ref=9CB9359C4D0134887C2C36AAC4225769473E379C19F6D89FED8F0E28D38057CD4B3FB44308ECC0s2eFC" TargetMode="External"/><Relationship Id="rId225" Type="http://schemas.openxmlformats.org/officeDocument/2006/relationships/hyperlink" Target="consultantplus://offline/ref=9CB9359C4D0134887C2C36AAC4225769473E379C19F6D89FED8F0E28D38057CD4B3FB44309EBC0s2eEC" TargetMode="External"/><Relationship Id="rId241" Type="http://schemas.openxmlformats.org/officeDocument/2006/relationships/hyperlink" Target="consultantplus://offline/ref=9CB9359C4D0134887C2C36AAC42257694E33319B19FE8595E5D6022AD48F08DA4C76B84208EBC728s4e3C" TargetMode="External"/><Relationship Id="rId246" Type="http://schemas.openxmlformats.org/officeDocument/2006/relationships/hyperlink" Target="consultantplus://offline/ref=9CB9359C4D0134887C2C36AAC4225769483F379F1FF6D89FED8F0E28D38057CD4B3FB44308EAC7s2eDC" TargetMode="External"/><Relationship Id="rId267" Type="http://schemas.openxmlformats.org/officeDocument/2006/relationships/hyperlink" Target="consultantplus://offline/ref=9CB9359C4D0134887C2C28A4C02257694E31379E1EFE8595E5D6022AD48F08DA4C76B84208EBC62Cs4e3C" TargetMode="External"/><Relationship Id="rId15" Type="http://schemas.openxmlformats.org/officeDocument/2006/relationships/hyperlink" Target="consultantplus://offline/ref=9CB9359C4D0134887C2C36AAC42257694E3232911AFA8595E5D6022AD48F08DA4C76B84208EBC62Cs4e2C" TargetMode="External"/><Relationship Id="rId36" Type="http://schemas.openxmlformats.org/officeDocument/2006/relationships/hyperlink" Target="consultantplus://offline/ref=9CB9359C4D0134887C2C36AAC42257694E32379D1CF88595E5D6022AD48F08DA4C76B84208EBC62Ds4e9C" TargetMode="External"/><Relationship Id="rId57" Type="http://schemas.openxmlformats.org/officeDocument/2006/relationships/hyperlink" Target="consultantplus://offline/ref=9CB9359C4D0134887C2C28A4C02257694E36359B1AFD8595E5D6022AD48F08DA4C76B84208EBC62Ds4e8C" TargetMode="External"/><Relationship Id="rId106" Type="http://schemas.openxmlformats.org/officeDocument/2006/relationships/hyperlink" Target="consultantplus://offline/ref=9CB9359C4D0134887C2C28A4C02257694E3537901CFE8595E5D6022AD48F08DA4C76B84209sEe2C" TargetMode="External"/><Relationship Id="rId127" Type="http://schemas.openxmlformats.org/officeDocument/2006/relationships/hyperlink" Target="consultantplus://offline/ref=9CB9359C4D0134887C2C36AAC42257694E31319919FC8595E5D6022AD48F08DA4C76B8420BE3sCeFC" TargetMode="External"/><Relationship Id="rId262" Type="http://schemas.openxmlformats.org/officeDocument/2006/relationships/hyperlink" Target="consultantplus://offline/ref=9CB9359C4D0134887C2C36AAC42257694E31349110FF8595E5D6022AD48F08DA4C76B84208EAC22Cs4eCC" TargetMode="External"/><Relationship Id="rId10" Type="http://schemas.openxmlformats.org/officeDocument/2006/relationships/hyperlink" Target="consultantplus://offline/ref=9CB9359C4D0134887C2C36AAC42257694E31349818F48595E5D6022AD48F08DA4C76B84208EBC524s4e2C" TargetMode="External"/><Relationship Id="rId31" Type="http://schemas.openxmlformats.org/officeDocument/2006/relationships/hyperlink" Target="consultantplus://offline/ref=9CB9359C4D0134887C2C36AAC42257694E32379D1CF88595E5D6022AD48F08DA4C76B84208EBC62Ds4eBC" TargetMode="External"/><Relationship Id="rId52" Type="http://schemas.openxmlformats.org/officeDocument/2006/relationships/hyperlink" Target="consultantplus://offline/ref=9CB9359C4D0134887C2C36AAC42257694E31319A1CF98595E5D6022AD48F08DA4C76B84208EBC529s4e2C" TargetMode="External"/><Relationship Id="rId73" Type="http://schemas.openxmlformats.org/officeDocument/2006/relationships/hyperlink" Target="consultantplus://offline/ref=9CB9359C4D0134887C2C36AAC42257694E35359D1BF6D89FED8F0E28sDe3C" TargetMode="External"/><Relationship Id="rId78" Type="http://schemas.openxmlformats.org/officeDocument/2006/relationships/hyperlink" Target="consultantplus://offline/ref=9CB9359C4D0134887C2C36AAC42257694E35359D1BF6D89FED8F0E28sDe3C" TargetMode="External"/><Relationship Id="rId94" Type="http://schemas.openxmlformats.org/officeDocument/2006/relationships/hyperlink" Target="consultantplus://offline/ref=9CB9359C4D0134887C2C36AAC42257694E32379D1CF88595E5D6022AD48F08DA4C76B84208EBC62Fs4eFC" TargetMode="External"/><Relationship Id="rId99" Type="http://schemas.openxmlformats.org/officeDocument/2006/relationships/hyperlink" Target="consultantplus://offline/ref=9CB9359C4D0134887C2C36AAC42257694E32379D1CF88595E5D6022AD48F08DA4C76B84208EBC628s4e3C" TargetMode="External"/><Relationship Id="rId101" Type="http://schemas.openxmlformats.org/officeDocument/2006/relationships/hyperlink" Target="consultantplus://offline/ref=9CB9359C4D0134887C2C36AAC42257694E35349A1EF88595E5D6022AD48F08DA4C76B84208EBC62Ds4eAC" TargetMode="External"/><Relationship Id="rId122" Type="http://schemas.openxmlformats.org/officeDocument/2006/relationships/hyperlink" Target="consultantplus://offline/ref=9CB9359C4D0134887C2C36AAC42257694E34339C1BFE8595E5D6022AD48F08DA4C76B84208EBC62Ds4eCC" TargetMode="External"/><Relationship Id="rId143" Type="http://schemas.openxmlformats.org/officeDocument/2006/relationships/hyperlink" Target="consultantplus://offline/ref=9CB9359C4D0134887C2C36AAC42257694E33399C18F48595E5D6022AD48F08DA4C76B84208EAC729s4e3C" TargetMode="External"/><Relationship Id="rId148" Type="http://schemas.openxmlformats.org/officeDocument/2006/relationships/hyperlink" Target="consultantplus://offline/ref=9CB9359C4D0134887C2C36AAC42257694E32379D1CF88595E5D6022AD48F08DA4C76B84208EBC624s4e8C" TargetMode="External"/><Relationship Id="rId164" Type="http://schemas.openxmlformats.org/officeDocument/2006/relationships/hyperlink" Target="consultantplus://offline/ref=9CB9359C4D0134887C2C36AAC4225769483E349818F6D89FED8F0E28D38057CD4B3FB44308EBC0s2e4C" TargetMode="External"/><Relationship Id="rId169" Type="http://schemas.openxmlformats.org/officeDocument/2006/relationships/hyperlink" Target="consultantplus://offline/ref=9CB9359C4D0134887C2C36AAC42257694734309B1EF6D89FED8F0E28D38057CD4B3FB44308EBC7s2eAC" TargetMode="External"/><Relationship Id="rId185" Type="http://schemas.openxmlformats.org/officeDocument/2006/relationships/hyperlink" Target="consultantplus://offline/ref=9CB9359C4D0134887C2C36AAC4225769473E379A10F6D89FED8F0E28D38057CD4B3FB44308EDC3s2e5C" TargetMode="External"/><Relationship Id="rId4" Type="http://schemas.openxmlformats.org/officeDocument/2006/relationships/webSettings" Target="webSettings.xml"/><Relationship Id="rId9" Type="http://schemas.openxmlformats.org/officeDocument/2006/relationships/hyperlink" Target="consultantplus://offline/ref=9CB9359C4D0134887C2C36AAC42257694E36379D1DF48595E5D6022AD48F08DA4C76B84208EBC62Cs4e2C" TargetMode="External"/><Relationship Id="rId180" Type="http://schemas.openxmlformats.org/officeDocument/2006/relationships/hyperlink" Target="consultantplus://offline/ref=9CB9359C4D0134887C2C36AAC42257694734309B1EF6D89FED8F0E28D38057CD4B3FB44308E9C6s2eFC" TargetMode="External"/><Relationship Id="rId210" Type="http://schemas.openxmlformats.org/officeDocument/2006/relationships/hyperlink" Target="consultantplus://offline/ref=9CB9359C4D0134887C2C36AAC42257694734309C1AF6D89FED8F0E28D38057CD4B3FB44308ECC1s2eAC" TargetMode="External"/><Relationship Id="rId215" Type="http://schemas.openxmlformats.org/officeDocument/2006/relationships/hyperlink" Target="consultantplus://offline/ref=9CB9359C4D0134887C2C36AAC42257694636389C19F6D89FED8F0E28D38057CD4B3FB7s4eBC" TargetMode="External"/><Relationship Id="rId236" Type="http://schemas.openxmlformats.org/officeDocument/2006/relationships/hyperlink" Target="consultantplus://offline/ref=9CB9359C4D0134887C2C36AAC4225769483F379F1FF6D89FED8F0E28D38057CD4B3FB44308E9C6s2eEC" TargetMode="External"/><Relationship Id="rId257" Type="http://schemas.openxmlformats.org/officeDocument/2006/relationships/hyperlink" Target="consultantplus://offline/ref=9CB9359C4D0134887C2C36AAC42257694733379A1EF6D89FED8F0E28D38057CD4B3FB44308E9CEs2e4C" TargetMode="External"/><Relationship Id="rId26" Type="http://schemas.openxmlformats.org/officeDocument/2006/relationships/hyperlink" Target="consultantplus://offline/ref=9CB9359C4D0134887C2C36AAC42257694E3137981DFA8595E5D6022AD48F08DA4C76B84208EAC72Cs4eDC" TargetMode="External"/><Relationship Id="rId231" Type="http://schemas.openxmlformats.org/officeDocument/2006/relationships/hyperlink" Target="consultantplus://offline/ref=9CB9359C4D0134887C2C36AAC4225769473E379C19F6D89FED8F0E28D38057CD4B3FB44309EBC0s2e9C" TargetMode="External"/><Relationship Id="rId252" Type="http://schemas.openxmlformats.org/officeDocument/2006/relationships/hyperlink" Target="consultantplus://offline/ref=9CB9359C4D0134887C2C36AAC42257694E31349819FE8595E5D6022AD48F08DA4C76B84208EBC42Ds4eEC" TargetMode="External"/><Relationship Id="rId47" Type="http://schemas.openxmlformats.org/officeDocument/2006/relationships/hyperlink" Target="consultantplus://offline/ref=9CB9359C4D0134887C2C36AAC42257694E36339918FE8595E5D6022AD48F08DA4C76B8s4e1C" TargetMode="External"/><Relationship Id="rId68" Type="http://schemas.openxmlformats.org/officeDocument/2006/relationships/hyperlink" Target="consultantplus://offline/ref=9CB9359C4D0134887C2C36AAC42257694E36379D1DF48595E5D6022AD48F08DA4C76B84208EBC62Cs4e3C" TargetMode="External"/><Relationship Id="rId89" Type="http://schemas.openxmlformats.org/officeDocument/2006/relationships/hyperlink" Target="consultantplus://offline/ref=9CB9359C4D0134887C2C36AAC42257694E32379D1CF88595E5D6022AD48F08DA4C76B84208EBC62Fs4eBC" TargetMode="External"/><Relationship Id="rId112" Type="http://schemas.openxmlformats.org/officeDocument/2006/relationships/hyperlink" Target="consultantplus://offline/ref=9CB9359C4D0134887C2C36AAC42257694E3137981DF88595E5D6022AD48F08DA4C76B847s0eBC" TargetMode="External"/><Relationship Id="rId133" Type="http://schemas.openxmlformats.org/officeDocument/2006/relationships/hyperlink" Target="consultantplus://offline/ref=9CB9359C4D0134887C2C36AAC42257694E32379D1CF88595E5D6022AD48F08DA4C76B84208EBC62Bs4e9C" TargetMode="External"/><Relationship Id="rId154" Type="http://schemas.openxmlformats.org/officeDocument/2006/relationships/hyperlink" Target="consultantplus://offline/ref=9CB9359C4D0134887C2C36AAC42257694E31319A1CF98595E5D6022AD48F08DA4C76B84208EBC52As4eAC" TargetMode="External"/><Relationship Id="rId175" Type="http://schemas.openxmlformats.org/officeDocument/2006/relationships/hyperlink" Target="consultantplus://offline/ref=9CB9359C4D0134887C2C36AAC42257694734309B1EF6D89FED8F0E28D38057CD4B3FB44308EBC4s2eBC" TargetMode="External"/><Relationship Id="rId196" Type="http://schemas.openxmlformats.org/officeDocument/2006/relationships/hyperlink" Target="consultantplus://offline/ref=9CB9359C4D0134887C2C36AAC4225769463E389E1BF6D89FED8F0E28D38057CD4B3FB44708sEe8C" TargetMode="External"/><Relationship Id="rId200" Type="http://schemas.openxmlformats.org/officeDocument/2006/relationships/hyperlink" Target="consultantplus://offline/ref=9CB9359C4D0134887C2C36AAC4225769463E389E1BF6D89FED8F0E28D38057CD4B3FB24As0e1C" TargetMode="External"/><Relationship Id="rId16" Type="http://schemas.openxmlformats.org/officeDocument/2006/relationships/hyperlink" Target="consultantplus://offline/ref=9CB9359C4D0134887C2C36AAC42257694E31329D1DFB8595E5D6022AD48F08DA4C76B84208EBC52Ds4e2C" TargetMode="External"/><Relationship Id="rId221" Type="http://schemas.openxmlformats.org/officeDocument/2006/relationships/hyperlink" Target="consultantplus://offline/ref=9CB9359C4D0134887C2C36AAC4225769473E379C19F6D89FED8F0E28D38057CD4B3FB44309EBC3s2e5C" TargetMode="External"/><Relationship Id="rId242" Type="http://schemas.openxmlformats.org/officeDocument/2006/relationships/hyperlink" Target="consultantplus://offline/ref=9CB9359C4D0134887C2C36AAC4225769483F379F1FF6D89FED8F0E28D38057CD4B3FB44308EBCFs2e9C" TargetMode="External"/><Relationship Id="rId263" Type="http://schemas.openxmlformats.org/officeDocument/2006/relationships/hyperlink" Target="consultantplus://offline/ref=9CB9359C4D0134887C2C36AAC42257694E31349110FF8595E5D6022AD48F08DA4C76B84208EAC22Cs4eDC" TargetMode="External"/><Relationship Id="rId37" Type="http://schemas.openxmlformats.org/officeDocument/2006/relationships/hyperlink" Target="consultantplus://offline/ref=9CB9359C4D0134887C2C36AAC42257694E31329D1DFB8595E5D6022AD48F08DA4C76B84208EBC52Es4eBC" TargetMode="External"/><Relationship Id="rId58" Type="http://schemas.openxmlformats.org/officeDocument/2006/relationships/hyperlink" Target="consultantplus://offline/ref=9CB9359C4D0134887C2C28A4C02257694E3130981FF58595E5D6022AD48F08DA4C76B84208EBC629s4eEC" TargetMode="External"/><Relationship Id="rId79" Type="http://schemas.openxmlformats.org/officeDocument/2006/relationships/hyperlink" Target="consultantplus://offline/ref=9CB9359C4D0134887C2C36AAC42257694E36379D1DF48595E5D6022AD48F08DA4C76B84208EBC62Ds4e2C" TargetMode="External"/><Relationship Id="rId102" Type="http://schemas.openxmlformats.org/officeDocument/2006/relationships/hyperlink" Target="consultantplus://offline/ref=9CB9359C4D0134887C2C36AAC42257694E31329D1DFB8595E5D6022AD48F08DA4C76B84208EBC52Es4eDC" TargetMode="External"/><Relationship Id="rId123" Type="http://schemas.openxmlformats.org/officeDocument/2006/relationships/hyperlink" Target="consultantplus://offline/ref=9CB9359C4D0134887C2C36AAC42257694E34339C1BFE8595E5D6022AD48F08DA4C76B84208EBC62Ds4eDC" TargetMode="External"/><Relationship Id="rId144" Type="http://schemas.openxmlformats.org/officeDocument/2006/relationships/hyperlink" Target="consultantplus://offline/ref=9CB9359C4D0134887C2C36AAC42257694E34379B1DF58595E5D6022AD48F08DA4C76B84208EBC62Cs4e3C" TargetMode="External"/><Relationship Id="rId90" Type="http://schemas.openxmlformats.org/officeDocument/2006/relationships/hyperlink" Target="consultantplus://offline/ref=9CB9359C4D0134887C2C36AAC42257694E32379D1CF88595E5D6022AD48F08DA4C76B84208EBC62Fs4e9C" TargetMode="External"/><Relationship Id="rId165" Type="http://schemas.openxmlformats.org/officeDocument/2006/relationships/hyperlink" Target="consultantplus://offline/ref=9CB9359C4D0134887C2C36AAC4225769483E349818F6D89FED8F0E28D38057CD4B3FB44308EBC1s2e8C" TargetMode="External"/><Relationship Id="rId186" Type="http://schemas.openxmlformats.org/officeDocument/2006/relationships/hyperlink" Target="consultantplus://offline/ref=9CB9359C4D0134887C2C36AAC4225769473E379A10F6D89FED8F0E28D38057CD4B3FB44308EDC3s2e4C" TargetMode="External"/><Relationship Id="rId211" Type="http://schemas.openxmlformats.org/officeDocument/2006/relationships/hyperlink" Target="consultantplus://offline/ref=9CB9359C4D0134887C2C36AAC42257694734309C1AF6D89FED8F0E28D38057CD4B3FB44308E9C3s2eCC" TargetMode="External"/><Relationship Id="rId232" Type="http://schemas.openxmlformats.org/officeDocument/2006/relationships/hyperlink" Target="consultantplus://offline/ref=9CB9359C4D0134887C2C36AAC4225769473E379C19F6D89FED8F0E28D38057CD4B3FB44308E2C4s2eFC" TargetMode="External"/><Relationship Id="rId253" Type="http://schemas.openxmlformats.org/officeDocument/2006/relationships/hyperlink" Target="consultantplus://offline/ref=9CB9359C4D0134887C2C36AAC42257694E32399C1DF98595E5D6022AD48F08DA4C76B84208E9C62Fs4eEC" TargetMode="External"/><Relationship Id="rId27" Type="http://schemas.openxmlformats.org/officeDocument/2006/relationships/hyperlink" Target="consultantplus://offline/ref=9CB9359C4D0134887C2C36AAC42257694E31349110FF8595E5D6022AD48F08DA4C76B84208EBC62Es4eEC" TargetMode="External"/><Relationship Id="rId48" Type="http://schemas.openxmlformats.org/officeDocument/2006/relationships/hyperlink" Target="consultantplus://offline/ref=9CB9359C4D0134887C2C36AAC42257694E36339918FE8595E5D6022AD48F08DA4C76B847s0eCC" TargetMode="External"/><Relationship Id="rId69" Type="http://schemas.openxmlformats.org/officeDocument/2006/relationships/hyperlink" Target="consultantplus://offline/ref=9CB9359C4D0134887C2C36AAC42257694E36379D1DF48595E5D6022AD48F08DA4C76B84208EBC62Ds4eAC" TargetMode="External"/><Relationship Id="rId113" Type="http://schemas.openxmlformats.org/officeDocument/2006/relationships/hyperlink" Target="consultantplus://offline/ref=9CB9359C4D0134887C2C36AAC42257694E33319D1BFF8595E5D6022AD48F08DA4C76B84208EBC42As4e2C" TargetMode="External"/><Relationship Id="rId134" Type="http://schemas.openxmlformats.org/officeDocument/2006/relationships/hyperlink" Target="consultantplus://offline/ref=9CB9359C4D0134887C2C36AAC42257694E31309819FB8595E5D6022AD48F08DA4C76B84208EBC62Ds4eCC" TargetMode="External"/><Relationship Id="rId80" Type="http://schemas.openxmlformats.org/officeDocument/2006/relationships/hyperlink" Target="consultantplus://offline/ref=9CB9359C4D0134887C2C28A4C02257694E32319819FA8595E5D6022AD4s8eFC" TargetMode="External"/><Relationship Id="rId155" Type="http://schemas.openxmlformats.org/officeDocument/2006/relationships/hyperlink" Target="consultantplus://offline/ref=9CB9359C4D0134887C2C36AAC4225769463136901EF6D89FED8F0E28D38057CD4B3FB44308EBC4s2eFC" TargetMode="External"/><Relationship Id="rId176" Type="http://schemas.openxmlformats.org/officeDocument/2006/relationships/hyperlink" Target="consultantplus://offline/ref=9CB9359C4D0134887C2C36AAC42257694734309B1EF6D89FED8F0E28D38057CD4B3FB7s4e1C" TargetMode="External"/><Relationship Id="rId197" Type="http://schemas.openxmlformats.org/officeDocument/2006/relationships/hyperlink" Target="consultantplus://offline/ref=9CB9359C4D0134887C2C36AAC4225769463E389E1BF6D89FED8F0E28D38057CD4B3FB44B0AsEeCC" TargetMode="External"/><Relationship Id="rId201" Type="http://schemas.openxmlformats.org/officeDocument/2006/relationships/hyperlink" Target="consultantplus://offline/ref=9CB9359C4D0134887C2C36AAC4225769463E389E1BF6D89FED8F0E28D38057CD4B3FB44A08sEeBC" TargetMode="External"/><Relationship Id="rId222" Type="http://schemas.openxmlformats.org/officeDocument/2006/relationships/hyperlink" Target="consultantplus://offline/ref=9CB9359C4D0134887C2C36AAC4225769473E379C19F6D89FED8F0E28D38057CD4B3FB44309EAC4s2eFC" TargetMode="External"/><Relationship Id="rId243" Type="http://schemas.openxmlformats.org/officeDocument/2006/relationships/hyperlink" Target="consultantplus://offline/ref=9CB9359C4D0134887C2C36AAC4225769483F379F1FF6D89FED8F0E28D38057CD4B3FB44308EBCFs2eBC" TargetMode="External"/><Relationship Id="rId264" Type="http://schemas.openxmlformats.org/officeDocument/2006/relationships/hyperlink" Target="consultantplus://offline/ref=9CB9359C4D0134887C2C36AAC42257694E31349110FF8595E5D6022AD48F08DA4C76B84208EAC22Cs4e2C" TargetMode="External"/><Relationship Id="rId17" Type="http://schemas.openxmlformats.org/officeDocument/2006/relationships/hyperlink" Target="consultantplus://offline/ref=9CB9359C4D0134887C2C36AAC42257694E34339C1BFE8595E5D6022AD48F08DA4C76B84208EBC62Cs4e3C" TargetMode="External"/><Relationship Id="rId38" Type="http://schemas.openxmlformats.org/officeDocument/2006/relationships/hyperlink" Target="consultantplus://offline/ref=9CB9359C4D0134887C2C36AAC42257694E32379D1CF88595E5D6022AD48F08DA4C76B84208EBC62Ds4eEC" TargetMode="External"/><Relationship Id="rId59" Type="http://schemas.openxmlformats.org/officeDocument/2006/relationships/hyperlink" Target="consultantplus://offline/ref=9CB9359C4D0134887C2C28A4C02257694E36359B1AFD8595E5D6022AD48F08DA4C76B84208EBC62Fs4eCC" TargetMode="External"/><Relationship Id="rId103" Type="http://schemas.openxmlformats.org/officeDocument/2006/relationships/hyperlink" Target="consultantplus://offline/ref=9CB9359C4D0134887C2C36AAC42257694E31329D1DFB8595E5D6022AD48F08DA4C76B84208EBC52Es4e2C" TargetMode="External"/><Relationship Id="rId124" Type="http://schemas.openxmlformats.org/officeDocument/2006/relationships/hyperlink" Target="consultantplus://offline/ref=9CB9359C4D0134887C2C36AAC42257694E34339C1BFE8595E5D6022AD48F08DA4C76B84208EBC62Es4eAC" TargetMode="External"/><Relationship Id="rId70" Type="http://schemas.openxmlformats.org/officeDocument/2006/relationships/hyperlink" Target="consultantplus://offline/ref=9CB9359C4D0134887C2C36AAC42257694E36379D1DF48595E5D6022AD48F08DA4C76B84208EBC62Ds4e8C" TargetMode="External"/><Relationship Id="rId91" Type="http://schemas.openxmlformats.org/officeDocument/2006/relationships/hyperlink" Target="consultantplus://offline/ref=9CB9359C4D0134887C2C36AAC42257694E32379D1CF88595E5D6022AD48F08DA4C76B84208EBC62Fs4eEC" TargetMode="External"/><Relationship Id="rId145" Type="http://schemas.openxmlformats.org/officeDocument/2006/relationships/hyperlink" Target="consultantplus://offline/ref=9CB9359C4D0134887C2C36AAC42257694E33399C18F48595E5D6022AD48F08DA4C76B84208EAC72As4eAC" TargetMode="External"/><Relationship Id="rId166" Type="http://schemas.openxmlformats.org/officeDocument/2006/relationships/hyperlink" Target="consultantplus://offline/ref=9CB9359C4D0134887C2C36AAC42257694734309B1EF6D89FED8F0E28sDe3C" TargetMode="External"/><Relationship Id="rId187" Type="http://schemas.openxmlformats.org/officeDocument/2006/relationships/hyperlink" Target="consultantplus://offline/ref=9CB9359C4D0134887C2C36AAC4225769473E379A10F6D89FED8F0E28D38057CD4B3FB44308EDC0s2eFC" TargetMode="External"/><Relationship Id="rId1" Type="http://schemas.openxmlformats.org/officeDocument/2006/relationships/styles" Target="styles.xml"/><Relationship Id="rId212" Type="http://schemas.openxmlformats.org/officeDocument/2006/relationships/hyperlink" Target="consultantplus://offline/ref=9CB9359C4D0134887C2C36AAC42257694730379819F6D89FED8F0E28D38057CD4B3FB44308EACFs2eBC" TargetMode="External"/><Relationship Id="rId233" Type="http://schemas.openxmlformats.org/officeDocument/2006/relationships/hyperlink" Target="consultantplus://offline/ref=9CB9359C4D0134887C2C36AAC4225769473E379C19F6D89FED8F0E28D38057CD4B3FB44308E2C4s2eFC" TargetMode="External"/><Relationship Id="rId254" Type="http://schemas.openxmlformats.org/officeDocument/2006/relationships/hyperlink" Target="consultantplus://offline/ref=9CB9359C4D0134887C2C36AAC42257694734359C1FF6D89FED8F0E28sDe3C" TargetMode="External"/><Relationship Id="rId28" Type="http://schemas.openxmlformats.org/officeDocument/2006/relationships/hyperlink" Target="consultantplus://offline/ref=9CB9359C4D0134887C2C36AAC42257694E32399C1BFF8595E5D6022AD4s8eFC" TargetMode="External"/><Relationship Id="rId49" Type="http://schemas.openxmlformats.org/officeDocument/2006/relationships/hyperlink" Target="consultantplus://offline/ref=9CB9359C4D0134887C2C36AAC42257694E35349B1DFE8595E5D6022AD48F08DA4C76B84208EBC62Ds4e8C" TargetMode="External"/><Relationship Id="rId114" Type="http://schemas.openxmlformats.org/officeDocument/2006/relationships/hyperlink" Target="consultantplus://offline/ref=9CB9359C4D0134887C2C28A4C02257694E37339E18F88595E5D6022AD48F08DA4C76B84208EBC62Ds4eA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31761</Words>
  <Characters>181043</Characters>
  <Application>Microsoft Office Word</Application>
  <DocSecurity>0</DocSecurity>
  <Lines>1508</Lines>
  <Paragraphs>424</Paragraphs>
  <ScaleCrop>false</ScaleCrop>
  <Company>Microsoft</Company>
  <LinksUpToDate>false</LinksUpToDate>
  <CharactersWithSpaces>212380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Trest-7</dc:creator>
  <cp:keywords/>
  <dc:description/>
  <cp:lastModifiedBy>Trest-7</cp:lastModifiedBy>
  <cp:revision>3</cp:revision>
  <dcterms:created xsi:type="dcterms:W3CDTF">2014-08-28T02:29:00Z</dcterms:created>
  <dcterms:modified xsi:type="dcterms:W3CDTF">2014-08-28T02:31:00Z</dcterms:modified>
</cp:coreProperties>
</file>