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предоставлен </w:t>
      </w:r>
      <w:hyperlink r:id="rId5" w:history="1">
        <w:r>
          <w:rPr>
            <w:rFonts w:ascii="Times New Roman" w:hAnsi="Times New Roman" w:cs="Times New Roman"/>
            <w:color w:val="0000FF"/>
          </w:rPr>
          <w:t>КонсультантПлюс</w:t>
        </w:r>
      </w:hyperlink>
      <w:r>
        <w:rPr>
          <w:rFonts w:ascii="Times New Roman" w:hAnsi="Times New Roman" w:cs="Times New Roman"/>
        </w:rPr>
        <w:br/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CB2B7A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2B7A" w:rsidRDefault="00CB2B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 декабря 2009 года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2B7A" w:rsidRDefault="00CB2B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384-ФЗ</w:t>
            </w:r>
          </w:p>
        </w:tc>
      </w:tr>
    </w:tbl>
    <w:p w:rsidR="00CB2B7A" w:rsidRDefault="00CB2B7A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РОССИЙСКАЯ ФЕДЕРАЦИЯ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_GoBack"/>
      <w:r>
        <w:rPr>
          <w:rFonts w:ascii="Calibri" w:hAnsi="Calibri" w:cs="Calibri"/>
          <w:b/>
          <w:bCs/>
        </w:rPr>
        <w:t>ФЕДЕРАЛЬНЫЙ ЗАКОН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ТЕХНИЧЕСКИЙ РЕГЛАМЕНТ О БЕЗОПАСНОСТИ ЗДАНИЙ И СООРУЖЕНИЙ</w:t>
      </w:r>
    </w:p>
    <w:bookmarkEnd w:id="0"/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Принят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Думой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23 декабря 2009 года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Одобрен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Советом Федерации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25 декабря 2009 года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02.07.2013 N 185-ФЗ)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1" w:name="Par21"/>
      <w:bookmarkEnd w:id="1"/>
      <w:r>
        <w:rPr>
          <w:rFonts w:ascii="Calibri" w:hAnsi="Calibri" w:cs="Calibri"/>
          <w:b/>
          <w:bCs/>
        </w:rPr>
        <w:t>Глава 1. ОБЩИЕ ПОЛОЖЕНИЯ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" w:name="Par23"/>
      <w:bookmarkEnd w:id="2"/>
      <w:r>
        <w:rPr>
          <w:rFonts w:ascii="Calibri" w:hAnsi="Calibri" w:cs="Calibri"/>
        </w:rPr>
        <w:t>Статья 1. Цели принятия настоящего Федерального закона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Федеральный закон принимается в целях: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защиты жизни и здоровья граждан, имущества физических или юридических лиц, государственного или муниципального имущества;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охраны окружающей среды, жизни и здоровья животных и растений;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предупреждения действий, вводящих в заблуждение приобретателей;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обеспечения энергетической эффективности зданий и сооружений.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" w:name="Par31"/>
      <w:bookmarkEnd w:id="3"/>
      <w:r>
        <w:rPr>
          <w:rFonts w:ascii="Calibri" w:hAnsi="Calibri" w:cs="Calibri"/>
        </w:rPr>
        <w:t>Статья 2. Основные понятия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Для целей настоящего Федерального закона используются основные понятия, установленные </w:t>
      </w:r>
      <w:hyperlink r:id="rId7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 техническом регулировании, </w:t>
      </w:r>
      <w:hyperlink r:id="rId8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 градостроительной деятельности и </w:t>
      </w:r>
      <w:hyperlink r:id="rId9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 пожарной безопасности.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Для целей настоящего Федерального закона используются также следующие основные понятия: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аварийное освещение - освещение на путях эвакуации, имеющее электропитание от автономных источников, функционирующих при пожаре, аварии и других чрезвычайных ситуациях, включаемое автоматически при срабатывании соответствующей сигнализации или вручную, если сигнализации нет или она не сработала;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авария - опасное техногенное происшествие, создающее на объекте, определенной территории или акватории угрозу жизни и здоровью людей и приводящее к разрушению или повреждению зданий, сооружений, оборудования и транспортных средств, нарушению производственного или транспортного процесса, нанесению ущерба окружающей среде;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авторский надзор - контроль лица, осуществившего подготовку проектной документации, за соблюдением в процессе строительства требований проектной документации;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воздействие - явление, вызывающее изменение напряженно-деформированного состояния строительных конструкций и (или) основания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5) жизненный цикл здания или сооружения - период, в течение которого осуществляются инженерные изыскания, проектирование, строительство (в том числе консервация), эксплуатация (в том числе текущие ремонты), реконструкция, капитальный ремонт, снос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здание -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инженерная защита - комплекс сооружений, направленных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(или) техногенного воздействия, угроз террористического характера, а также на предупреждение и (или) уменьшение последствий воздействия опасных природных процессов и явлений и (или) техногенного воздействия, угроз террористического характера;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механическая безопасность - состояние строительных конструкций и основания здания или сооружения, при котором отсутствует недопустимый риск, связанный с причинением вреда жизни или здоровью граждан, имуществу физических или юридических лиц, государственному или муниципальному имуществу, окружающей среде, жизни и здоровью животных и растений вследствие разрушения или потери устойчивости здания, сооружения или их части;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микроклимат помещения - климатические условия внутренней среды помещения, которые определяются действующими на организм человека сочетаниями температуры, влажности и скорости движения воздуха;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10) нагрузка - механическая сила, прилагаемая к строительным конструкциям и (или) основанию здания или сооружения и определяющая их напряженно-деформированное состояние;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11) нормальные условия эксплуатации - учтенное при проектировании состояние здания или сооружения, при котором отсутствуют какие-либо факторы, препятствующие осуществлению функциональных или технологических процессов;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12) опасные природные процессы и явления - землетрясения, сели, оползни, лавины, подтопление территории, ураганы, смерчи, эрозия почвы и иные подобные процессы и явления, оказывающие негативные или разрушительные воздействия на здания 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13) основание здания или сооружения (далее также - основание) - массив грунта, воспринимающий нагрузки и воздействия от здания или сооружения и передающий на здание или сооружение воздействия от природных и техногенных процессов, происходящих в массиве грунта;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14) помещение - часть объема здания или сооружения, имеющая определенное назначение и ограниченная строительными конструкциями;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49"/>
      <w:bookmarkEnd w:id="4"/>
      <w:r>
        <w:rPr>
          <w:rFonts w:ascii="Calibri" w:hAnsi="Calibri" w:cs="Calibri"/>
        </w:rPr>
        <w:t>15) помещение с постоянным пребыванием людей - помещение, в котором предусмотрено пребывание людей непрерывно в течение более двух часов;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16) предельное состояние строительных конструкций - состояние строительных конструкций здания или сооружения, за пределами которого дальнейшая эксплуатация здания или сооружения опасна, недопустима, затруднена или нецелесообразна либо восстановление работоспособного состояния здания или сооружения невозможно или нецелесообразно;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17) противоаварийная защита систем инженерно-технического обеспечения - комплекс устройств, обеспечивающих защиту, предупреждение и (или) уменьшение опасных последствий аварийных ситуаций при эксплуатации систем инженерно-технического обеспечения и увеличение ресурса работы (срока службы) указанных систем;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18) расчетная ситуация - учитываемый в расчете комплекс возможных условий, определяющих расчетные требования к строительным конструкциям, системам инженерно-технического обеспечения и частям указанных конструкций и систем;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19) реологическое свойство материалов - проявление необратимых остаточных деформаций и текучести или ползучести под влиянием нагрузки и (или) воздействия;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20) сеть инженерно-технического обеспечения - совокупность трубопроводов, </w:t>
      </w:r>
      <w:r>
        <w:rPr>
          <w:rFonts w:ascii="Calibri" w:hAnsi="Calibri" w:cs="Calibri"/>
        </w:rPr>
        <w:lastRenderedPageBreak/>
        <w:t>коммуникаций и других сооружений, предназначенных для инженерно-технического обеспечения зданий и сооружений;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21) система инженерно-технического обеспечения - одна из систем здания или сооружения, предназначенная для выполнения функций водоснабжения, канализации, отопления, вентиляции, кондиционирования воздуха, газоснабжения, электроснабжения, связи, информатизации, диспетчеризации, мусороудаления, вертикального транспорта (лифты, эскалаторы) или функций обеспечения безопасности;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22) сложные природные условия - наличие специфических по составу и состоянию грунтов и (или) риска возникновения (развития) опасных природных процессов и явлений и (или) техногенных воздействий на территории, на которой будут осуществляться строительство, реконструкция и эксплуатация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23) сооружение - результат строительства, представляющий собой объемную, плоскостную или линейную строительную систему, имеющую наземную, надземную и (или) подземную части, состоящую из несущих, а в отдельных случаях и ограждающих строительных конструкций и предназначенную для выполнения производственных процессов различного вида, хранения продукции, временного пребывания людей, перемещения людей и грузов;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24) строительная конструкция - часть здания или сооружения, выполняющая определенные несущие, ограждающие и (или) эстетические функции;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25) техногенные воздействия - опасные воздействия, являющиеся следствием аварий в зданиях, сооружениях или на транспорте, пожаров, взрывов или высвобождения различных видов энергии, а также воздействия, являющиеся следствием строительной деятельности на прилегающей территории;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26) уровень ответственности - характеристика здания или сооружения, определяемая в соответствии с объемом экономических, социальных и экологических последствий его разрушения;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27) усталостные явления в материале - изменение механических и физических свойств материала под длительным действием циклически изменяющихся во времени напряжений и деформаций;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28) характеристики безопасности здания или сооружения - количественные и качественные показатели свойств строительных конструкций, основания, материалов, элементов сетей инженерно-технического обеспечения и систем инженерно-технического обеспечения, посредством соблюдения которых обеспечивается соответствие здания или сооружения требованиям безопасности.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" w:name="Par64"/>
      <w:bookmarkEnd w:id="5"/>
      <w:r>
        <w:rPr>
          <w:rFonts w:ascii="Calibri" w:hAnsi="Calibri" w:cs="Calibri"/>
        </w:rPr>
        <w:t>Статья 3. Сфера применения настоящего Федерального закона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Объектом технического регулирования в настоящем Федеральном законе являются здания и сооружения любого назначения (в том числе входящие в их состав сети инженерно-технического обеспечения и системы инженерно-технического обеспечения), а также связанные со зданиями и с сооружениями процессы проектирования (включая изыскания), строительства, монтажа, наладки, эксплуатации и утилизации (сноса).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Настоящий Федеральный закон распространяется на все этапы жизненного цикла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Настоящий Федеральный закон не распространяется на безопасность технологических процессов, соответствующих функциональному назначению зданий и сооружений. Учету подлежат лишь возможные опасные воздействия этих процессов на состояние здания, сооружения или их частей.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В отношении объектов военной инфраструктуры Вооруженных Сил Российской Федерации, объектов, </w:t>
      </w:r>
      <w:hyperlink r:id="rId10" w:history="1">
        <w:r>
          <w:rPr>
            <w:rFonts w:ascii="Calibri" w:hAnsi="Calibri" w:cs="Calibri"/>
            <w:color w:val="0000FF"/>
          </w:rPr>
          <w:t>сведения</w:t>
        </w:r>
      </w:hyperlink>
      <w:r>
        <w:rPr>
          <w:rFonts w:ascii="Calibri" w:hAnsi="Calibri" w:cs="Calibri"/>
        </w:rPr>
        <w:t xml:space="preserve"> о которых составляют государственную тайну, объектов производства, переработки, хранения радиоактивных и взрывчатых веществ и материалов, объектов по хранению и уничтожению химического оружия и средств взрывания, иных объектов, для которых устанавливаются требования, связанные с обеспечением ядерной и радиационной безопасности в области использования атомной энергии, а также в отношении связанных с указанными объектами процессов проектирования (включая изыскания), строительства, монтажа, </w:t>
      </w:r>
      <w:r>
        <w:rPr>
          <w:rFonts w:ascii="Calibri" w:hAnsi="Calibri" w:cs="Calibri"/>
        </w:rPr>
        <w:lastRenderedPageBreak/>
        <w:t>наладки, эксплуатации и утилизации (сноса) наряду с соблюдением требований настоящего Федерального закона должны соблюдаться требования, установленные государственными заказчиками, федеральными органами исполнительной власти, уполномоченными в области обеспечения безопасности, обороны, внешней разведки, противодействия техническим разведкам и технической защиты информации, государственного управления использованием атомной энергии, государственного регулирования безопасности при использовании атомной энергии, и (или) государственными контрактами (договорами).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Дополнительные требования безопасности к зданиям и сооружениям (в том числе к входящим в их состав сетям инженерно-технического обеспечения и системам инженерно-технического обеспечения), а также к связанным со зданиями и с сооружениями процессам проектирования (включая изыскания), строительства, монтажа, наладки, эксплуатации и утилизации (сноса) могут устанавливаться иными техническими регламентами. При этом указанные требования не могут противоречить требованиям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Настоящий Федеральный закон устанавливает минимально необходимые требования к зданиям и сооружениям (в том числе к входящим в их состав сетям инженерно-технического обеспечения и системам инженерно-технического обеспечения), а также к связанным со зданиями и с сооружениями процессам проектирования (включая изыскания), строительства, монтажа, наладки, эксплуатации и утилизации (сноса), в том числе требования: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механической безопасности;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пожарной безопасности;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безопасности при опасных природных процессах и явлениях и (или) техногенных воздействиях;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безопасных для здоровья человека условий проживания и пребывания в зданиях и сооружениях;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безопасности для пользователей зданиями и сооружениями;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доступности зданий и сооружений для инвалидов и других групп населения с ограниченными возможностями передвижения;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энергетической эффективности зданий и сооружений;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безопасного уровня воздействия зданий и сооружений на окружающую среду.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" w:name="Par81"/>
      <w:bookmarkEnd w:id="6"/>
      <w:r>
        <w:rPr>
          <w:rFonts w:ascii="Calibri" w:hAnsi="Calibri" w:cs="Calibri"/>
        </w:rPr>
        <w:t>Статья 4. Идентификация зданий и сооружений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83"/>
      <w:bookmarkEnd w:id="7"/>
      <w:r>
        <w:rPr>
          <w:rFonts w:ascii="Calibri" w:hAnsi="Calibri" w:cs="Calibri"/>
        </w:rPr>
        <w:t>1. Для применения настоящего Федерального закона здания и сооружения идентифицируются в порядке, установленном настоящей статьей, по следующим признакам: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84"/>
      <w:bookmarkEnd w:id="8"/>
      <w:r>
        <w:rPr>
          <w:rFonts w:ascii="Calibri" w:hAnsi="Calibri" w:cs="Calibri"/>
        </w:rPr>
        <w:t>1) назначение;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85"/>
      <w:bookmarkEnd w:id="9"/>
      <w:r>
        <w:rPr>
          <w:rFonts w:ascii="Calibri" w:hAnsi="Calibri" w:cs="Calibri"/>
        </w:rPr>
        <w:t>2) принадлежность к объектам транспортной инфраструктуры и к другим объектам, функционально-технологические особенности которых влияют на их безопасность;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86"/>
      <w:bookmarkEnd w:id="10"/>
      <w:r>
        <w:rPr>
          <w:rFonts w:ascii="Calibri" w:hAnsi="Calibri" w:cs="Calibri"/>
        </w:rPr>
        <w:t>3) возможность опасных природных процессов и явлений и техногенных воздействий на территории, на которой будут осуществляться строительство, реконструкция и эксплуатация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87"/>
      <w:bookmarkEnd w:id="11"/>
      <w:r>
        <w:rPr>
          <w:rFonts w:ascii="Calibri" w:hAnsi="Calibri" w:cs="Calibri"/>
        </w:rPr>
        <w:t xml:space="preserve">4) принадлежность к </w:t>
      </w:r>
      <w:hyperlink r:id="rId11" w:history="1">
        <w:r>
          <w:rPr>
            <w:rFonts w:ascii="Calibri" w:hAnsi="Calibri" w:cs="Calibri"/>
            <w:color w:val="0000FF"/>
          </w:rPr>
          <w:t>опасным производственным объектам</w:t>
        </w:r>
      </w:hyperlink>
      <w:r>
        <w:rPr>
          <w:rFonts w:ascii="Calibri" w:hAnsi="Calibri" w:cs="Calibri"/>
        </w:rPr>
        <w:t>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88"/>
      <w:bookmarkEnd w:id="12"/>
      <w:r>
        <w:rPr>
          <w:rFonts w:ascii="Calibri" w:hAnsi="Calibri" w:cs="Calibri"/>
        </w:rPr>
        <w:t>5) пожарная и взрывопожарная опасность;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89"/>
      <w:bookmarkEnd w:id="13"/>
      <w:r>
        <w:rPr>
          <w:rFonts w:ascii="Calibri" w:hAnsi="Calibri" w:cs="Calibri"/>
        </w:rPr>
        <w:t xml:space="preserve">6) наличие </w:t>
      </w:r>
      <w:hyperlink w:anchor="Par49" w:history="1">
        <w:r>
          <w:rPr>
            <w:rFonts w:ascii="Calibri" w:hAnsi="Calibri" w:cs="Calibri"/>
            <w:color w:val="0000FF"/>
          </w:rPr>
          <w:t>помещений</w:t>
        </w:r>
      </w:hyperlink>
      <w:r>
        <w:rPr>
          <w:rFonts w:ascii="Calibri" w:hAnsi="Calibri" w:cs="Calibri"/>
        </w:rPr>
        <w:t xml:space="preserve"> с постоянным пребыванием людей;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90"/>
      <w:bookmarkEnd w:id="14"/>
      <w:r>
        <w:rPr>
          <w:rFonts w:ascii="Calibri" w:hAnsi="Calibri" w:cs="Calibri"/>
        </w:rPr>
        <w:t>7) уровень ответственности.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Идентификация здания или сооружения по признакам, предусмотренным </w:t>
      </w:r>
      <w:hyperlink w:anchor="Par84" w:history="1">
        <w:r>
          <w:rPr>
            <w:rFonts w:ascii="Calibri" w:hAnsi="Calibri" w:cs="Calibri"/>
            <w:color w:val="0000FF"/>
          </w:rPr>
          <w:t>пунктами 1</w:t>
        </w:r>
      </w:hyperlink>
      <w:r>
        <w:rPr>
          <w:rFonts w:ascii="Calibri" w:hAnsi="Calibri" w:cs="Calibri"/>
        </w:rPr>
        <w:t xml:space="preserve"> и </w:t>
      </w:r>
      <w:hyperlink w:anchor="Par85" w:history="1">
        <w:r>
          <w:rPr>
            <w:rFonts w:ascii="Calibri" w:hAnsi="Calibri" w:cs="Calibri"/>
            <w:color w:val="0000FF"/>
          </w:rPr>
          <w:t>2 части 1</w:t>
        </w:r>
      </w:hyperlink>
      <w:r>
        <w:rPr>
          <w:rFonts w:ascii="Calibri" w:hAnsi="Calibri" w:cs="Calibri"/>
        </w:rPr>
        <w:t xml:space="preserve"> настоящей статьи, должна проводиться в соответствии с законодательством Российской Федерации. В случае отсутствия предусмотренных законодательством Российской Федерации общероссийских классификаторов технико-экономической и социальной информации застройщик (заказчик) вправе для идентификации здания или сооружения по указанным признакам использовать классификаторы, включенные в нормативные правовые акты, утвержденные федеральными органами исполнительной власти.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Идентификация здания или сооружения по признакам, предусмотренным </w:t>
      </w:r>
      <w:hyperlink w:anchor="Par86" w:history="1">
        <w:r>
          <w:rPr>
            <w:rFonts w:ascii="Calibri" w:hAnsi="Calibri" w:cs="Calibri"/>
            <w:color w:val="0000FF"/>
          </w:rPr>
          <w:t>пунктом 3 части 1</w:t>
        </w:r>
      </w:hyperlink>
      <w:r>
        <w:rPr>
          <w:rFonts w:ascii="Calibri" w:hAnsi="Calibri" w:cs="Calibri"/>
        </w:rPr>
        <w:t xml:space="preserve"> настоящей статьи, должна проводиться в соответствии с районированием территории Российской Федерации по уровню опасности природных процессов и явлений, утвержденным </w:t>
      </w:r>
      <w:r>
        <w:rPr>
          <w:rFonts w:ascii="Calibri" w:hAnsi="Calibri" w:cs="Calibri"/>
        </w:rPr>
        <w:lastRenderedPageBreak/>
        <w:t>уполномоченным федеральным органом исполнительной власти, данными многолетних наблюдений за природными процессами и явлениями, проводимых в соответствии с законодательством Российской Федерации, а также результатами инженерных изысканий на территории, на которой будут осуществляться строительство, реконструкция и эксплуатация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Идентификация здания или сооружения по признакам, предусмотренным </w:t>
      </w:r>
      <w:hyperlink w:anchor="Par87" w:history="1">
        <w:r>
          <w:rPr>
            <w:rFonts w:ascii="Calibri" w:hAnsi="Calibri" w:cs="Calibri"/>
            <w:color w:val="0000FF"/>
          </w:rPr>
          <w:t>пунктом 4 части 1</w:t>
        </w:r>
      </w:hyperlink>
      <w:r>
        <w:rPr>
          <w:rFonts w:ascii="Calibri" w:hAnsi="Calibri" w:cs="Calibri"/>
        </w:rPr>
        <w:t xml:space="preserve"> настоящей статьи, должна проводиться в соответствии с законодательством Российской Федерации в области промышленной безопасности.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Идентификация здания или сооружения по признакам, предусмотренным </w:t>
      </w:r>
      <w:hyperlink w:anchor="Par88" w:history="1">
        <w:r>
          <w:rPr>
            <w:rFonts w:ascii="Calibri" w:hAnsi="Calibri" w:cs="Calibri"/>
            <w:color w:val="0000FF"/>
          </w:rPr>
          <w:t>пунктом 5 части 1</w:t>
        </w:r>
      </w:hyperlink>
      <w:r>
        <w:rPr>
          <w:rFonts w:ascii="Calibri" w:hAnsi="Calibri" w:cs="Calibri"/>
        </w:rPr>
        <w:t xml:space="preserve"> настоящей статьи, должна проводиться в соответствии с </w:t>
      </w:r>
      <w:hyperlink r:id="rId12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в области пожарной безопасности.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Идентификация здания или сооружения по признакам, предусмотренным </w:t>
      </w:r>
      <w:hyperlink w:anchor="Par89" w:history="1">
        <w:r>
          <w:rPr>
            <w:rFonts w:ascii="Calibri" w:hAnsi="Calibri" w:cs="Calibri"/>
            <w:color w:val="0000FF"/>
          </w:rPr>
          <w:t>пунктом 6 части 1</w:t>
        </w:r>
      </w:hyperlink>
      <w:r>
        <w:rPr>
          <w:rFonts w:ascii="Calibri" w:hAnsi="Calibri" w:cs="Calibri"/>
        </w:rPr>
        <w:t xml:space="preserve"> настоящей статьи, должна проводиться в соответствии с требованиями застройщика (заказчика).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96"/>
      <w:bookmarkEnd w:id="15"/>
      <w:r>
        <w:rPr>
          <w:rFonts w:ascii="Calibri" w:hAnsi="Calibri" w:cs="Calibri"/>
        </w:rPr>
        <w:t xml:space="preserve">7. В результате идентификации здания или сооружения по признаку, предусмотренному </w:t>
      </w:r>
      <w:hyperlink w:anchor="Par90" w:history="1">
        <w:r>
          <w:rPr>
            <w:rFonts w:ascii="Calibri" w:hAnsi="Calibri" w:cs="Calibri"/>
            <w:color w:val="0000FF"/>
          </w:rPr>
          <w:t>пунктом 7 части 1</w:t>
        </w:r>
      </w:hyperlink>
      <w:r>
        <w:rPr>
          <w:rFonts w:ascii="Calibri" w:hAnsi="Calibri" w:cs="Calibri"/>
        </w:rPr>
        <w:t xml:space="preserve"> настоящей статьи, здание или сооружение должно быть отнесено к одному из следующих уровней ответственности: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повышенный;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нормальный;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пониженный.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100"/>
      <w:bookmarkEnd w:id="16"/>
      <w:r>
        <w:rPr>
          <w:rFonts w:ascii="Calibri" w:hAnsi="Calibri" w:cs="Calibri"/>
        </w:rPr>
        <w:t xml:space="preserve">8. К зданиям и сооружениям повышенного уровня ответственности относятся здания и сооружения, отнесенные в соответствии с Градостроительным </w:t>
      </w:r>
      <w:hyperlink r:id="rId13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 к особо опасным, технически сложным или уникальным объектам.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К зданиям и сооружениям нормального уровня ответственности относятся все здания и сооружения, за исключением зданий и сооружений повышенного и пониженного уровней ответственности.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" w:name="Par102"/>
      <w:bookmarkEnd w:id="17"/>
      <w:r>
        <w:rPr>
          <w:rFonts w:ascii="Calibri" w:hAnsi="Calibri" w:cs="Calibri"/>
        </w:rPr>
        <w:t>10. К зданиям и сооружениям пониженного уровня ответственности относятся здания и сооружения временного (сезонного) назначения, а также здания и сооружения вспомогательного использования, связанные с осуществлением строительства или реконструкции здания или сооружения либо расположенные на земельных участках, предоставленных для индивидуального жилищного строительства.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 Идентификационные признаки, предусмотренные </w:t>
      </w:r>
      <w:hyperlink w:anchor="Par83" w:history="1">
        <w:r>
          <w:rPr>
            <w:rFonts w:ascii="Calibri" w:hAnsi="Calibri" w:cs="Calibri"/>
            <w:color w:val="0000FF"/>
          </w:rPr>
          <w:t>частью 1</w:t>
        </w:r>
      </w:hyperlink>
      <w:r>
        <w:rPr>
          <w:rFonts w:ascii="Calibri" w:hAnsi="Calibri" w:cs="Calibri"/>
        </w:rPr>
        <w:t xml:space="preserve"> настоящей статьи, указываются: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застройщиком (заказчиком) - в задании на выполнение инженерных изысканий для строительства здания или сооружения и в задании на проектирование;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лицом, осуществляющим подготовку проектной документации, - в текстовых материалах в составе проектной документации, передаваемой по окончании строительства на хранение собственнику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8" w:name="Par107"/>
      <w:bookmarkEnd w:id="18"/>
      <w:r>
        <w:rPr>
          <w:rFonts w:ascii="Calibri" w:hAnsi="Calibri" w:cs="Calibri"/>
        </w:rPr>
        <w:t>Статья 5. Обеспечение соответствия безопасности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требованиям настоящего Федерального закона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Безопасность зданий и сооружений, а также связанных со зданиями и сооружениями процессов проектирования (включая изыскания), строительства, монтажа, наладки, эксплуатации и утилизации (сноса) обеспечивается посредством установления соответствующих требованиям безопасности проектных значений параметров зданий и сооружений и качественных характеристик в течение всего жизненного цикла здания или сооружения, реализации указанных значений и характеристик в процессе строительства, реконструкции, капитального ремонта (далее также - строительство) и поддержания состояния таких параметров и характеристик на требуемом уровне в процессе эксплуатации, консервации и сноса.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Безопасность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обеспечивается посредством соблюдения требований настоящего </w:t>
      </w:r>
      <w:r>
        <w:rPr>
          <w:rFonts w:ascii="Calibri" w:hAnsi="Calibri" w:cs="Calibri"/>
        </w:rPr>
        <w:lastRenderedPageBreak/>
        <w:t xml:space="preserve">Федерального закона и требований стандартов и сводов правил, включенных в указанные в </w:t>
      </w:r>
      <w:hyperlink w:anchor="Par114" w:history="1">
        <w:r>
          <w:rPr>
            <w:rFonts w:ascii="Calibri" w:hAnsi="Calibri" w:cs="Calibri"/>
            <w:color w:val="0000FF"/>
          </w:rPr>
          <w:t>частях 1</w:t>
        </w:r>
      </w:hyperlink>
      <w:r>
        <w:rPr>
          <w:rFonts w:ascii="Calibri" w:hAnsi="Calibri" w:cs="Calibri"/>
        </w:rPr>
        <w:t xml:space="preserve"> и </w:t>
      </w:r>
      <w:hyperlink w:anchor="Par120" w:history="1">
        <w:r>
          <w:rPr>
            <w:rFonts w:ascii="Calibri" w:hAnsi="Calibri" w:cs="Calibri"/>
            <w:color w:val="0000FF"/>
          </w:rPr>
          <w:t>7 статьи 6</w:t>
        </w:r>
      </w:hyperlink>
      <w:r>
        <w:rPr>
          <w:rFonts w:ascii="Calibri" w:hAnsi="Calibri" w:cs="Calibri"/>
        </w:rPr>
        <w:t xml:space="preserve"> настоящего Федерального закона перечни, или требований специальных технических условий.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9" w:name="Par112"/>
      <w:bookmarkEnd w:id="19"/>
      <w:r>
        <w:rPr>
          <w:rFonts w:ascii="Calibri" w:hAnsi="Calibri" w:cs="Calibri"/>
        </w:rPr>
        <w:t>Статья 6. Документы в области стандартизации, в результате применения которых обеспечивается соблюдение требований настоящего Федерального закона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114"/>
      <w:bookmarkEnd w:id="20"/>
      <w:r>
        <w:rPr>
          <w:rFonts w:ascii="Calibri" w:hAnsi="Calibri" w:cs="Calibri"/>
        </w:rPr>
        <w:t xml:space="preserve">1. Правительство Российской Федерации утверждает </w:t>
      </w:r>
      <w:hyperlink r:id="rId14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 перечень национальных стандартов и сводов правил, указанный в </w:t>
      </w:r>
      <w:hyperlink w:anchor="Par114" w:history="1">
        <w:r>
          <w:rPr>
            <w:rFonts w:ascii="Calibri" w:hAnsi="Calibri" w:cs="Calibri"/>
            <w:color w:val="0000FF"/>
          </w:rPr>
          <w:t>части 1</w:t>
        </w:r>
      </w:hyperlink>
      <w:r>
        <w:rPr>
          <w:rFonts w:ascii="Calibri" w:hAnsi="Calibri" w:cs="Calibri"/>
        </w:rPr>
        <w:t xml:space="preserve"> настоящей статьи, могут включаться национальные стандарты и своды правил (части таких стандартов и сводов правил), содержащие минимально необходимые требования для обеспечения безопасности зданий и сооружений (в том числе входящих в их состав сетей инженерно-технического обеспечения и систем инженерно-технического обеспечения),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В перечень национальных стандартов и сводов правил, указанный в </w:t>
      </w:r>
      <w:hyperlink w:anchor="Par114" w:history="1">
        <w:r>
          <w:rPr>
            <w:rFonts w:ascii="Calibri" w:hAnsi="Calibri" w:cs="Calibri"/>
            <w:color w:val="0000FF"/>
          </w:rPr>
          <w:t>части 1</w:t>
        </w:r>
      </w:hyperlink>
      <w:r>
        <w:rPr>
          <w:rFonts w:ascii="Calibri" w:hAnsi="Calibri" w:cs="Calibri"/>
        </w:rPr>
        <w:t xml:space="preserve"> настоящей статьи, могут включаться национальные стандарты и своды правил, содержащие различные требования к зданиям и сооружениям, а также к связанным со зданиями и с сооружениями процессам проектирования (включая изыскания), строительства, монтажа, наладки, эксплуатации и утилизации (сноса) по одному предмету, к одному разделу проектной документации, различные подходы к обеспечению безопасности зданий и сооружений. При этом в указанном перечне национальных стандартов и сводов правил должно содержаться указание о возможности соблюдения таких требований, подходов на альтернативной основе. В этом случае застройщик (заказчик) вправе самостоятельно определить, в соответствии с каким из указанных требований, подходов будет осуществляться проектирование (включая инженерные изыскания), строительство, реконструкция, капитальный ремонт и снос (демонтаж)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Национальные стандарты и своды правил, включенные в указанный в </w:t>
      </w:r>
      <w:hyperlink w:anchor="Par114" w:history="1">
        <w:r>
          <w:rPr>
            <w:rFonts w:ascii="Calibri" w:hAnsi="Calibri" w:cs="Calibri"/>
            <w:color w:val="0000FF"/>
          </w:rPr>
          <w:t>части 1</w:t>
        </w:r>
      </w:hyperlink>
      <w:r>
        <w:rPr>
          <w:rFonts w:ascii="Calibri" w:hAnsi="Calibri" w:cs="Calibri"/>
        </w:rPr>
        <w:t xml:space="preserve"> настоящей статьи перечень, являются обязательными для применения, за исключением случаев осуществления проектирования и строительства в соответствии со специальными техническими условиями.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Национальный </w:t>
      </w:r>
      <w:hyperlink r:id="rId15" w:history="1">
        <w:r>
          <w:rPr>
            <w:rFonts w:ascii="Calibri" w:hAnsi="Calibri" w:cs="Calibri"/>
            <w:color w:val="0000FF"/>
          </w:rPr>
          <w:t>орган</w:t>
        </w:r>
      </w:hyperlink>
      <w:r>
        <w:rPr>
          <w:rFonts w:ascii="Calibri" w:hAnsi="Calibri" w:cs="Calibri"/>
        </w:rPr>
        <w:t xml:space="preserve"> Российской Федерации по стандартизации обеспечивает в информационной системе общего пользования доступ на безвозмездной основе к национальным стандартам и сводам правил, включенным в указанный в </w:t>
      </w:r>
      <w:hyperlink w:anchor="Par114" w:history="1">
        <w:r>
          <w:rPr>
            <w:rFonts w:ascii="Calibri" w:hAnsi="Calibri" w:cs="Calibri"/>
            <w:color w:val="0000FF"/>
          </w:rPr>
          <w:t>части 1</w:t>
        </w:r>
      </w:hyperlink>
      <w:r>
        <w:rPr>
          <w:rFonts w:ascii="Calibri" w:hAnsi="Calibri" w:cs="Calibri"/>
        </w:rPr>
        <w:t xml:space="preserve"> настоящей статьи перечень.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Национальные стандарты и своды правил, включенные в указанный в </w:t>
      </w:r>
      <w:hyperlink w:anchor="Par114" w:history="1">
        <w:r>
          <w:rPr>
            <w:rFonts w:ascii="Calibri" w:hAnsi="Calibri" w:cs="Calibri"/>
            <w:color w:val="0000FF"/>
          </w:rPr>
          <w:t>части 1</w:t>
        </w:r>
      </w:hyperlink>
      <w:r>
        <w:rPr>
          <w:rFonts w:ascii="Calibri" w:hAnsi="Calibri" w:cs="Calibri"/>
        </w:rPr>
        <w:t xml:space="preserve"> настоящей статьи перечень, подлежат ревизии и в необходимых случаях пересмотру и (или) актуализации не реже чем каждые пять лет.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1" w:name="Par120"/>
      <w:bookmarkEnd w:id="21"/>
      <w:r>
        <w:rPr>
          <w:rFonts w:ascii="Calibri" w:hAnsi="Calibri" w:cs="Calibri"/>
        </w:rPr>
        <w:t xml:space="preserve">7. Национальным органом Российской Федерации по стандартизации в соответствии с </w:t>
      </w:r>
      <w:hyperlink r:id="rId16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 техническом регулировании утверждается,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электронно-цифровой форме </w:t>
      </w:r>
      <w:hyperlink r:id="rId17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документов в области стандартизации, в результате применения которых на добровольной основе обеспечивается соблюдение требований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В случае, если для подготовки проектной документации требуется отступление от требований, установленных включенными в указанный в </w:t>
      </w:r>
      <w:hyperlink w:anchor="Par114" w:history="1">
        <w:r>
          <w:rPr>
            <w:rFonts w:ascii="Calibri" w:hAnsi="Calibri" w:cs="Calibri"/>
            <w:color w:val="0000FF"/>
          </w:rPr>
          <w:t>части 1</w:t>
        </w:r>
      </w:hyperlink>
      <w:r>
        <w:rPr>
          <w:rFonts w:ascii="Calibri" w:hAnsi="Calibri" w:cs="Calibri"/>
        </w:rPr>
        <w:t xml:space="preserve"> настоящей статьи перечень национальными стандартами и сводами правил, недостаточно требований к надежности и безопасности, установленных указанными стандартами и сводами правил, или такие требования не установлены, подготовка проектной документации и строительство здания или сооружения осуществляются в соответствии со специальными техническими условиями, разрабатываемыми и согласовываемыми в </w:t>
      </w:r>
      <w:hyperlink r:id="rId18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уполномоченным федеральным органом исполнительной власти.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Согласованные в установленном порядке специальные технические условия могут </w:t>
      </w:r>
      <w:r>
        <w:rPr>
          <w:rFonts w:ascii="Calibri" w:hAnsi="Calibri" w:cs="Calibri"/>
        </w:rPr>
        <w:lastRenderedPageBreak/>
        <w:t>являться основанием для включения содержащихся в таких специальных технических условиях требований к зданиям и сооружениям, а также к связанным со зданиями и с сооружениями процессам проектирования (включая изыскания), строительства, монтажа, наладки в национальные стандарты и своды правил, применение которых обеспечивает соблюдение требований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22" w:name="Par124"/>
      <w:bookmarkEnd w:id="22"/>
      <w:r>
        <w:rPr>
          <w:rFonts w:ascii="Calibri" w:hAnsi="Calibri" w:cs="Calibri"/>
          <w:b/>
          <w:bCs/>
        </w:rPr>
        <w:t>Глава 2. ОБЩИЕ ТРЕБОВАНИЯ БЕЗОПАСНОСТИ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ЗДАНИЙ И СООРУЖЕНИЙ, А ТАКЖЕ СВЯЗАННЫХ СО ЗДАНИЯМИ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С СООРУЖЕНИЯМИ ПРОЦЕССОВ ПРОЕКТИРОВАНИЯ (ВКЛЮЧАЯ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ИЗЫСКАНИЯ), СТРОИТЕЛЬСТВА, МОНТАЖА, НАЛАДКИ,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ЭКСПЛУАТАЦИИ И УТИЛИЗАЦИИ (СНОСА)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3" w:name="Par130"/>
      <w:bookmarkEnd w:id="23"/>
      <w:r>
        <w:rPr>
          <w:rFonts w:ascii="Calibri" w:hAnsi="Calibri" w:cs="Calibri"/>
        </w:rPr>
        <w:t>Статья 7. Требования механической безопасности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Строительные конструкции и основание здания или сооружения должны обладать такой прочностью и устойчивостью, чтобы в процессе строительства и эксплуатации не возникало угрозы причинения вреда жизни или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 в результате: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разрушения отдельных несущих строительных конструкций или их частей;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разрушения всего здания, сооружения или их части;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деформации недопустимой величины строительных конструкций, основания здания или сооружения и геологических массивов прилегающей территории;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повреждения части здания или сооружения, сетей инженерно-технического обеспечения или систем инженерно-технического обеспечения в результате деформации, перемещений либо потери устойчивости несущих строительных конструкций, в том числе отклонений от вертикальности.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4" w:name="Par138"/>
      <w:bookmarkEnd w:id="24"/>
      <w:r>
        <w:rPr>
          <w:rFonts w:ascii="Calibri" w:hAnsi="Calibri" w:cs="Calibri"/>
        </w:rPr>
        <w:t>Статья 8. Требования пожарной безопасности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Здание или сооружение должно быть спроектировано и построено таким образом, чтобы в процессе эксплуатации здания или сооружения исключалась возможность возникновения пожара, обеспечивалось предотвращение или ограничение опасности задымления здания или сооружения при пожаре и воздействия опасных факторов пожара на людей и имущество, обеспечивались защита людей и имущества от воздействия опасных факторов пожара и (или) ограничение последствий воздействия опасных факторов пожара на здание или сооружение, а также чтобы в случае возникновения пожара соблюдались следующие требования: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сохранение устойчивости здания или сооружения, а также прочности несущих строительных конструкций в течение времени, необходимого для эвакуации людей и выполнения других действий, направленных на сокращение ущерба от пожара;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ограничение образования и распространения опасных факторов пожара в пределах очага пожара;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нераспространение пожара на соседние здания 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эвакуация людей (с учетом особенностей инвалидов и других групп населения с ограниченными возможностями передвижения) в безопасную зону до нанесения вреда их жизни и здоровью вследствие воздействия опасных факторов пожара;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возможность доступа личного состава подразделений пожарной охраны и доставки средств пожаротушения в любое помещение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возможность подачи огнетушащих веществ в очаг пожара;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возможность проведения мероприятий по спасению людей и сокращению наносимого пожаром ущерба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5" w:name="Par149"/>
      <w:bookmarkEnd w:id="25"/>
      <w:r>
        <w:rPr>
          <w:rFonts w:ascii="Calibri" w:hAnsi="Calibri" w:cs="Calibri"/>
        </w:rPr>
        <w:t xml:space="preserve">Статья 9. Требования безопасности при опасных природных процессах и явлениях и (или) </w:t>
      </w:r>
      <w:r>
        <w:rPr>
          <w:rFonts w:ascii="Calibri" w:hAnsi="Calibri" w:cs="Calibri"/>
        </w:rPr>
        <w:lastRenderedPageBreak/>
        <w:t>техногенных воздействиях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Здание или сооружение на территории, на которой возможно проявление опасных природных процессов и явлений и (или) техногенных воздействий, должно быть спроектировано и построено таким образом, чтобы в процессе эксплуатации здания или сооружения опасные природные процессы и явления и (или) техногенные воздействия не вызывали последствий, указанных в </w:t>
      </w:r>
      <w:hyperlink w:anchor="Par130" w:history="1">
        <w:r>
          <w:rPr>
            <w:rFonts w:ascii="Calibri" w:hAnsi="Calibri" w:cs="Calibri"/>
            <w:color w:val="0000FF"/>
          </w:rPr>
          <w:t>статье 7</w:t>
        </w:r>
      </w:hyperlink>
      <w:r>
        <w:rPr>
          <w:rFonts w:ascii="Calibri" w:hAnsi="Calibri" w:cs="Calibri"/>
        </w:rPr>
        <w:t xml:space="preserve"> настоящего Федерального закона, и (или) иных событий, создающих угрозу причинения вреда жизни или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6" w:name="Par153"/>
      <w:bookmarkEnd w:id="26"/>
      <w:r>
        <w:rPr>
          <w:rFonts w:ascii="Calibri" w:hAnsi="Calibri" w:cs="Calibri"/>
        </w:rPr>
        <w:t>Статья 10. Требования безопасных для здоровья человека условий проживания и пребывания в зданиях и сооружениях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Здание или сооружение должно быть спроектировано и построено таким образом, чтобы при проживании и пребывании человека в здании или сооружении не возникало вредного воздействия на человека в результате физических, биологических, химических, радиационных и иных воздействий.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Здание или сооружение должно быть спроектировано и построено таким образом, чтобы в процессе эксплуатации здания или сооружения обеспечивались безопасные условия для проживания и пребывания человека в зданиях и сооружениях по следующим показателям: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качество воздуха в производственных, жилых и иных помещениях зданий и сооружений и в рабочих зонах производственных зданий и сооружений;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качество воды, используемой в качестве питьевой и для хозяйственно-бытовых нужд;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инсоляция и солнцезащита помещений жилых, общественных и производственных зданий;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естественное и искусственное освещение помещений;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защита от шума в помещениях жилых и общественных зданий и в рабочих зонах производственных зданий и сооружений;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микроклимат помещений;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регулирование влажности на поверхности и внутри строительных конструкций;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уровень вибрации в помещениях жилых и общественных зданий и уровень технологической вибрации в рабочих зонах производственных зданий и сооружений;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уровень напряженности электромагнитного поля в помещениях жилых и общественных зданий и в рабочих зонах производственных зданий и сооружений, а также на прилегающих территориях;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10) уровень ионизирующего излучения в помещениях жилых и общественных зданий и в рабочих зонах производственных зданий и сооружений, а также на прилегающих территориях.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7" w:name="Par168"/>
      <w:bookmarkEnd w:id="27"/>
      <w:r>
        <w:rPr>
          <w:rFonts w:ascii="Calibri" w:hAnsi="Calibri" w:cs="Calibri"/>
        </w:rPr>
        <w:t>Статья 11. Требования безопасности для пользователей зданиями и сооружениями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Здание или сооружение должно быть спроектировано и построено, а территория, необходимая для использования здания или сооружения, должна быть благоустроена таким образом, чтобы в процессе эксплуатации здания или сооружения не возникало угрозы наступления несчастных случаев и нанесения травм людям - пользователям зданиями и сооружениями в результате скольжения, падения, столкновения, ожога, поражения электрическим током, а также вследствие взрыва.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8" w:name="Par172"/>
      <w:bookmarkEnd w:id="28"/>
      <w:r>
        <w:rPr>
          <w:rFonts w:ascii="Calibri" w:hAnsi="Calibri" w:cs="Calibri"/>
        </w:rPr>
        <w:t>Статья 12. Требования доступности зданий и сооружений для инвалидов и других групп населения с ограниченными возможностями передвижения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Жилые здания, объекты инженерной, транспортной и социальной инфраструктур должны быть спроектированы и построены таким образом, чтобы обеспечивалась их доступность для инвалидов и других групп населения с ограниченными возможностями передвижения.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 Объекты транспортной инфраструктуры должны быть оборудованы специальными приспособлениями, позволяющими инвалидам и другим группам населения с ограниченными возможностями передвижения беспрепятственно пользоваться услугами, предоставляемыми на объектах транспортной инфраструктуры.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9" w:name="Par177"/>
      <w:bookmarkEnd w:id="29"/>
      <w:r>
        <w:rPr>
          <w:rFonts w:ascii="Calibri" w:hAnsi="Calibri" w:cs="Calibri"/>
        </w:rPr>
        <w:t>Статья 13. Требования энергетической эффективности зданий и сооружений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Здания и сооружения должны быть спроектированы и построены таким образом, чтобы в процессе их эксплуатации обеспечивалось эффективное использование энергетических ресурсов и исключался нерациональный расход таких ресурсов.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0" w:name="Par181"/>
      <w:bookmarkEnd w:id="30"/>
      <w:r>
        <w:rPr>
          <w:rFonts w:ascii="Calibri" w:hAnsi="Calibri" w:cs="Calibri"/>
        </w:rPr>
        <w:t>Статья 14. Требования безопасного уровня воздействия зданий и сооружений на окружающую среду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Здания и сооружения должны быть спроектированы таким образом, чтобы в процессе их строительства и эксплуатации не возникало угрозы оказания негативного воздействия на окружающую среду.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31" w:name="Par185"/>
      <w:bookmarkEnd w:id="31"/>
      <w:r>
        <w:rPr>
          <w:rFonts w:ascii="Calibri" w:hAnsi="Calibri" w:cs="Calibri"/>
          <w:b/>
          <w:bCs/>
        </w:rPr>
        <w:t>Глава 3. ТРЕБОВАНИЯ К РЕЗУЛЬТАТАМ ИНЖЕНЕРНЫХ ИЗЫСКАНИЙ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ПРОЕКТНОЙ ДОКУМЕНТАЦИИ В ЦЕЛЯХ ОБЕСПЕЧЕНИЯ БЕЗОПАСНОСТИ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ЗДАНИЙ И СООРУЖЕНИЙ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2" w:name="Par189"/>
      <w:bookmarkEnd w:id="32"/>
      <w:r>
        <w:rPr>
          <w:rFonts w:ascii="Calibri" w:hAnsi="Calibri" w:cs="Calibri"/>
        </w:rPr>
        <w:t>Статья 15. Общие требования к результатам инженерных изысканий и проектной документации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здания или сооружения, а также проектируемых мероприятий по обеспечению его безопасности. Расчетные данные в составе результатов инженерных изысканий должны быть обоснованы лицом, выполняющим инженерные изыскания, и содержать прогноз изменения их значений в процессе строительства и эксплуатации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 проектной документации здания или сооружения лицом, осуществляющим подготовку проектной документации, должны быть учтены исходные данные, передаваемые застройщиком (заказчиком) в соответствии с </w:t>
      </w:r>
      <w:hyperlink r:id="rId19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о градостроительной деятельности. В составе исходных данных для проектирования должен быть указан уровень ответственности проектируемого здания или сооружения, устанавливаемый в соответствии с </w:t>
      </w:r>
      <w:hyperlink w:anchor="Par96" w:history="1">
        <w:r>
          <w:rPr>
            <w:rFonts w:ascii="Calibri" w:hAnsi="Calibri" w:cs="Calibri"/>
            <w:color w:val="0000FF"/>
          </w:rPr>
          <w:t>частями 7</w:t>
        </w:r>
      </w:hyperlink>
      <w:r>
        <w:rPr>
          <w:rFonts w:ascii="Calibri" w:hAnsi="Calibri" w:cs="Calibri"/>
        </w:rPr>
        <w:t xml:space="preserve"> - </w:t>
      </w:r>
      <w:hyperlink w:anchor="Par102" w:history="1">
        <w:r>
          <w:rPr>
            <w:rFonts w:ascii="Calibri" w:hAnsi="Calibri" w:cs="Calibri"/>
            <w:color w:val="0000FF"/>
          </w:rPr>
          <w:t>10 статьи 4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Задание на выполнение инженерных изысканий для строительства, реконструкции зданий и сооружений повышенного уровня ответственности и задание на проектирование таких зданий и сооружений могут предусматривать необходимость научного сопровождения инженерных изысканий и (или) проектирования и строительства здания или сооружения. В проектной документации опасных производственных объектов, относящихся в соответствии с </w:t>
      </w:r>
      <w:hyperlink w:anchor="Par100" w:history="1">
        <w:r>
          <w:rPr>
            <w:rFonts w:ascii="Calibri" w:hAnsi="Calibri" w:cs="Calibri"/>
            <w:color w:val="0000FF"/>
          </w:rPr>
          <w:t>частью 8 статьи 4</w:t>
        </w:r>
      </w:hyperlink>
      <w:r>
        <w:rPr>
          <w:rFonts w:ascii="Calibri" w:hAnsi="Calibri" w:cs="Calibri"/>
        </w:rPr>
        <w:t xml:space="preserve"> настоящего Федерального закона к зданиям или сооружениям повышенного уровня ответственности, должны быть предусмотрены конструктивные и организационно-технические меры по защите жизни и здоровья людей и окружающей среды от опасных последствий аварий в процессе строительства, эксплуатации, консервации и сноса (демонтажа) таких объектов.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В проектной документации здания или сооружения может быть предусмотрена необходимость проведения мониторинга компонентов окружающей среды, состояния основания, строительных конструкций и систем инженерно-технического обеспечения в процессе строительства и (или) эксплуатации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В проектной документации проектные значения параметров и другие проектные характеристики здания или сооружения, а также проектируемые мероприятия по обеспечению его безопасности должны быть установлены таким образом, чтобы в процессе строительства и </w:t>
      </w:r>
      <w:r>
        <w:rPr>
          <w:rFonts w:ascii="Calibri" w:hAnsi="Calibri" w:cs="Calibri"/>
        </w:rPr>
        <w:lastRenderedPageBreak/>
        <w:t>эксплуатации здание или сооружение было безопасным для жизни и здоровья граждан (включая инвалидов и другие группы населения с ограниченными возможностями передвижения), имущества физических или юридических лиц, государственного или муниципального имущества, окружающей среды, жизни и здоровья животных и растений.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3" w:name="Par196"/>
      <w:bookmarkEnd w:id="33"/>
      <w:r>
        <w:rPr>
          <w:rFonts w:ascii="Calibri" w:hAnsi="Calibri" w:cs="Calibri"/>
        </w:rPr>
        <w:t xml:space="preserve">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Федерального закона и ссылками на требования стандартов и сводов правил, включенных в указанные в </w:t>
      </w:r>
      <w:hyperlink w:anchor="Par114" w:history="1">
        <w:r>
          <w:rPr>
            <w:rFonts w:ascii="Calibri" w:hAnsi="Calibri" w:cs="Calibri"/>
            <w:color w:val="0000FF"/>
          </w:rPr>
          <w:t>частях 1</w:t>
        </w:r>
      </w:hyperlink>
      <w:r>
        <w:rPr>
          <w:rFonts w:ascii="Calibri" w:hAnsi="Calibri" w:cs="Calibri"/>
        </w:rPr>
        <w:t xml:space="preserve"> и </w:t>
      </w:r>
      <w:hyperlink w:anchor="Par120" w:history="1">
        <w:r>
          <w:rPr>
            <w:rFonts w:ascii="Calibri" w:hAnsi="Calibri" w:cs="Calibri"/>
            <w:color w:val="0000FF"/>
          </w:rPr>
          <w:t>7 статьи 6</w:t>
        </w:r>
      </w:hyperlink>
      <w:r>
        <w:rPr>
          <w:rFonts w:ascii="Calibri" w:hAnsi="Calibri" w:cs="Calibri"/>
        </w:rPr>
        <w:t xml:space="preserve"> настоящего Федерального закона перечни, или на требования специальных технических условий. В случае отсутствия указанных требований соответствие проектных значений и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одним или несколькими способами из следующих способов: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результаты исследований;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расчеты и (или) испытания, выполненные по сертифицированным или апробированным иным способом методикам;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моделирование сценариев возникновения опасных природных процессов и явлений и (или) техногенных воздействий, в том числе при неблагоприятном сочетании опасных природных процессов и явлений и (или) техногенных воздействий;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оценка риска возникновения опасных природных процессов и явлений и (или) техногенных воздействий.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При обосновании, предусмотренном </w:t>
      </w:r>
      <w:hyperlink w:anchor="Par196" w:history="1">
        <w:r>
          <w:rPr>
            <w:rFonts w:ascii="Calibri" w:hAnsi="Calibri" w:cs="Calibri"/>
            <w:color w:val="0000FF"/>
          </w:rPr>
          <w:t>частью 6</w:t>
        </w:r>
      </w:hyperlink>
      <w:r>
        <w:rPr>
          <w:rFonts w:ascii="Calibri" w:hAnsi="Calibri" w:cs="Calibri"/>
        </w:rPr>
        <w:t xml:space="preserve"> настоящей статьи, должны быть учтены исходные данные для проектирования, в том числе результаты инженерных изысканий.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В проектной документации должна быть предусмотрена в объеме, необходимом для обеспечения безопасности здания или сооружения, доступность элементов строительных конструкций, сетей инженерно-технического обеспечения и систем инженерно-технического обеспечения для определения фактических значений их параметров и других характеристик, а также параметров материалов, изделий и устройств, влияющих на безопасность здания или сооружения, в процессе его строительства и эксплуатации.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В проектной документации лицом, осуществляющим подготовку проектной документации, должны быть предусмотрены: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возможность безопасной эксплуатации проектируемого здания или сооружения и требования к способам проведения мероприятий по техническому обслуживанию, при проведении которых отсутствует угроза нарушения безопасности строительных конструкций, сетей инженерно-технического обеспечения и систем инженерно-технического обеспечения или недопустимого ухудшения параметров среды обитания людей;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минимальная периодичность осуществления проверок, осмотров и освидетельствований состояния строительных конструкций, основания, сетей инженерно-технического обеспечения и систем инженерно-технического обеспечения здания или сооружения и (или) необходимость проведения мониторинга компонентов окружающей среды, состояния основания, строительных конструкций и систем инженерно-технического обеспечения в процессе эксплуатации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сведения для пользователей и эксплуатационных служб о значениях эксплуатационных нагрузок на строительные конструкции, сети инженерно-технического обеспечения и системы инженерно-технического обеспечения, которые недопустимо превышать в процессе эксплуатации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сведения о размещении скрытых электрических проводок, трубопроводов и иных устройств, повреждение которых может привести к угрозе причинения вреда жизни 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Проектная документация здания или сооружения должна использоваться в качестве основного документа при принятии решений об обеспечении безопасности здания или сооружения на всех последующих этапах жизненного цикла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4" w:name="Par210"/>
      <w:bookmarkEnd w:id="34"/>
      <w:r>
        <w:rPr>
          <w:rFonts w:ascii="Calibri" w:hAnsi="Calibri" w:cs="Calibri"/>
        </w:rPr>
        <w:lastRenderedPageBreak/>
        <w:t>Статья 16. Требования к обеспечению механической безопасности здания или сооружения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Выполнение требований механической безопасности в проектной документации здания или сооружения должно быть обосновано расчетами и иными способами, указанными в </w:t>
      </w:r>
      <w:hyperlink w:anchor="Par196" w:history="1">
        <w:r>
          <w:rPr>
            <w:rFonts w:ascii="Calibri" w:hAnsi="Calibri" w:cs="Calibri"/>
            <w:color w:val="0000FF"/>
          </w:rPr>
          <w:t>части 6 статьи 15</w:t>
        </w:r>
      </w:hyperlink>
      <w:r>
        <w:rPr>
          <w:rFonts w:ascii="Calibri" w:hAnsi="Calibri" w:cs="Calibri"/>
        </w:rPr>
        <w:t xml:space="preserve"> настоящего Федерального закона, подтверждающими, что в процессе строительства и эксплуатации здания или сооружения его строительные конструкции и основание не достигнут предельного состояния по прочности и устойчивости при учитываемых в соответствии с </w:t>
      </w:r>
      <w:hyperlink w:anchor="Par227" w:history="1">
        <w:r>
          <w:rPr>
            <w:rFonts w:ascii="Calibri" w:hAnsi="Calibri" w:cs="Calibri"/>
            <w:color w:val="0000FF"/>
          </w:rPr>
          <w:t>частями 5</w:t>
        </w:r>
      </w:hyperlink>
      <w:r>
        <w:rPr>
          <w:rFonts w:ascii="Calibri" w:hAnsi="Calibri" w:cs="Calibri"/>
        </w:rPr>
        <w:t xml:space="preserve"> и </w:t>
      </w:r>
      <w:hyperlink w:anchor="Par230" w:history="1">
        <w:r>
          <w:rPr>
            <w:rFonts w:ascii="Calibri" w:hAnsi="Calibri" w:cs="Calibri"/>
            <w:color w:val="0000FF"/>
          </w:rPr>
          <w:t>6</w:t>
        </w:r>
      </w:hyperlink>
      <w:r>
        <w:rPr>
          <w:rFonts w:ascii="Calibri" w:hAnsi="Calibri" w:cs="Calibri"/>
        </w:rPr>
        <w:t xml:space="preserve"> настоящей статьи вариантах одновременного действия нагрузок и воздействий.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За предельное состояние строительных конструкций и основания по прочности и устойчивости должно быть принято состояние, характеризующееся: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разрушением любого характера;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потерей устойчивости формы;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потерей устойчивости положения;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нарушением эксплуатационной пригодности и иными явлениями, связанными с угрозой причинения вреда жизни 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 расчетах строительных конструкций и основания должны быть учтены все виды нагрузок, соответствующих функциональному назначению и конструктивному решению здания или сооружения, климатические, а в необходимых случаях технологические воздействия, а также усилия, вызываемые деформацией строительных конструкций и основания. Для элементов строительных конструкций, характеристики которых, учтенные в расчетах прочности и устойчивости здания или сооружения, могут изменяться в процессе эксплуатации под воздействием климатических факторов или агрессивных факторов наружной и внутренней среды, в том числе под воздействием технологических процессов, которые могут вызывать усталостные явления в материале строительных конструкций, в проектной документации должны быть дополнительно указаны параметры, характеризующие сопротивление таким воздействиям, или мероприятия по защите от них.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Расчетные модели (в том числе расчетные схемы, основные предпосылки расчета) строительных конструкций и основания должны отражать действительные условия работы здания или сооружения, отвечающие рассматриваемой расчетной ситуации. При этом должны быть учтены: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факторы, определяющие напряженно-деформированное состояние;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особенности взаимодействия элементов строительных конструкций между собой и с основанием;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пространственная работа строительных конструкций;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геометрическая и физическая нелинейность;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пластические и реологические свойства материалов и грунтов;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возможность образования трещин;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возможные отклонения геометрических параметров от их номинальных значений.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5" w:name="Par227"/>
      <w:bookmarkEnd w:id="35"/>
      <w:r>
        <w:rPr>
          <w:rFonts w:ascii="Calibri" w:hAnsi="Calibri" w:cs="Calibri"/>
        </w:rPr>
        <w:t>5. В процессе обоснования выполнения требований механической безопасности должны быть учтены следующие расчетные ситуации: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установившаяся ситуация, имеющая продолжительность того же порядка, что и срок эксплуатации здания или сооружения, в том числе эксплуатация между двумя капитальными ремонтами или изменениями технологического процесса;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переходная ситуация, имеющая небольшую по сравнению со сроком эксплуатации здания или сооружения продолжительность, в том числе строительство, реконструкция, капитальный ремонт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6" w:name="Par230"/>
      <w:bookmarkEnd w:id="36"/>
      <w:r>
        <w:rPr>
          <w:rFonts w:ascii="Calibri" w:hAnsi="Calibri" w:cs="Calibri"/>
        </w:rPr>
        <w:t xml:space="preserve">6. При проектировании здания или сооружения повышенного уровня ответственности должна быть учтена также аварийная расчетная ситуация, имеющая малую вероятность возникновения и небольшую продолжительность, но являющаяся важной с точки зрения последствий достижения предельных состояний, которые могут возникнуть при этой ситуации (в том числе предельных состояний при ситуации, возникающей в связи со взрывом, столкновением, с аварией, пожаром, а также непосредственно после отказа одной из несущих строительных </w:t>
      </w:r>
      <w:r>
        <w:rPr>
          <w:rFonts w:ascii="Calibri" w:hAnsi="Calibri" w:cs="Calibri"/>
        </w:rPr>
        <w:lastRenderedPageBreak/>
        <w:t>конструкций).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Расчеты, обосновывающие безопасность принятых конструктивных решений здания или сооружения, должны быть проведены с учетом уровня ответственности проектируемого здания или сооружения. С этой целью расчетные значения усилий в элементах строительных конструкций и основании здания или сооружения должны быть определены с учетом коэффициента надежности по ответственности, принятое значение которого не должно быть ниже: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1,1 - в отношении здания и сооружения повышенного уровня ответственности;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1,0 - в отношении здания и сооружения нормального уровня ответственности;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0,8 - в отношении здания и сооружения пониженного уровня ответственности.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7" w:name="Par236"/>
      <w:bookmarkEnd w:id="37"/>
      <w:r>
        <w:rPr>
          <w:rFonts w:ascii="Calibri" w:hAnsi="Calibri" w:cs="Calibri"/>
        </w:rPr>
        <w:t>Статья 17. Требования к обеспечению пожарной безопасности здания или сооружения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обеспечения пожарной безопасности здания или сооружения в проектной документации одним из способов, указанных в </w:t>
      </w:r>
      <w:hyperlink w:anchor="Par196" w:history="1">
        <w:r>
          <w:rPr>
            <w:rFonts w:ascii="Calibri" w:hAnsi="Calibri" w:cs="Calibri"/>
            <w:color w:val="0000FF"/>
          </w:rPr>
          <w:t>части 6 статьи 15</w:t>
        </w:r>
      </w:hyperlink>
      <w:r>
        <w:rPr>
          <w:rFonts w:ascii="Calibri" w:hAnsi="Calibri" w:cs="Calibri"/>
        </w:rPr>
        <w:t xml:space="preserve"> настоящего Федерального закона, должны быть обоснованы: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противопожарный разрыв или расстояние от проектируемого здания или сооружения до ближайшего здания, сооружения или наружной установки (для линейных сооружений - расстояние от оси трассы до населенных пунктов, промышленных и сельскохозяйственных объектов, лесных массивов, расстояние между прокладываемыми параллельно друг другу трассами линейных сооружений, размеры охранных зон);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принимаемые значения характеристик огнестойкости и пожарной опасности элементов строительных конструкций и систем инженерно-технического обеспечения;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принятое разделение здания или сооружения на пожарные отсеки;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расположение, габариты и протяженность путей эвакуации людей (в том числе инвалидов и других групп населения с ограниченными возможностями передвижения) при возникновении пожара, обеспечение противодымной защиты путей эвакуации, характеристики пожарной опасности материалов отделки стен, полов и потолков на путях эвакуации, число, расположение и габариты эвакуационных выходов;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характеристики или параметры систем обнаружения пожара, оповещения и управления эвакуацией людей при пожаре (с учетом особенностей инвалидов и других групп населения с ограниченными возможностями передвижения), а также автоматического пожаротушения и систем противодымной защиты;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меры по обеспечению возможности проезда и подъезда пожарной техники, безопасности доступа личного состава подразделений пожарной охраны и подачи средств пожаротушения к очагу пожара, параметры систем пожаротушения, в том числе наружного и внутреннего противопожарного водоснабжения;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организационно-технические мероприятия по обеспечению пожарной безопасности здания или сооружения в процессе их строительства и эксплуатации.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8" w:name="Par247"/>
      <w:bookmarkEnd w:id="38"/>
      <w:r>
        <w:rPr>
          <w:rFonts w:ascii="Calibri" w:hAnsi="Calibri" w:cs="Calibri"/>
        </w:rPr>
        <w:t>Статья 18. Требования к обеспечению безопасности зданий и сооружений при опасных природных процессах и явлениях и техногенных воздействиях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Для обеспечения безопасности зданий и сооружений, строительство и эксплуатация которых планируются в сложных природных условиях, в случаях, предусмотренных в задании на проектирование здания или сооружения, в проектной документации должны быть предусмотрены: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меры, направленные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техногенных воздействий, а также меры, направленные на предупреждение и (или) уменьшение последствий воздействия опасных природных процессов и явлений и техногенных воздействий;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конструктивные меры, уменьшающие чувствительность строительных конструкций и основания к воздействию опасных природных процессов и явлений и техногенным воздействиям;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меры по улучшению свойств грунтов основания;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4) ведение строительных работ способами, не приводящими к проявлению новых и (или) интенсификации действующих опасных природных процессов и явлений.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случаях, когда меры, направленные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техногенных воздействий, а также меры, направленные на предупреждение и (или) уменьшение последствий воздействия опасных природных процессов и явлений и техногенных воздействий, в том числе устройство инженерной защиты, и строительство здания или сооружения могут привести к активизации опасных природных процессов и явлений на прилегающих территориях, в проектной документации должны быть предусмотрены соответствующие компенсационно-восстановительные мероприятия.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Для обеспечения безопасности зданий и сооружений в проектной документации должна быть предусмотрена противоаварийная защита систем инженерно-технического обеспечения.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При обосновании принятых проектных решений уровень ответственности сооружений инженерной и противоаварийной защиты должен быть принят в соответствии с уровнем ответственности защищаемых зданий или сооружений.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Проектная документация здания или сооружения, в том числе сооружений инженерной защиты, должна содержать пределы допустимых изменений параметров, характеризующих безопасность объектов и геологической среды в процессе строительства и эксплуатации. В проектной документации может быть предусмотрена необходимость проведения в процессе строительства и эксплуатации проектируемого здания или сооружения мониторинга компонентов окружающей среды (в том числе состояния окружающих зданий и сооружений, попадающих в зону влияния строительства и эксплуатации проектируемого здания или сооружения), состояния основания, строительных конструкций и систем инженерно-технического обеспечения проектируемого здания или сооружения, сооружений инженерной защиты.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В проектной документации жилых зданий должно быть предусмотрено оборудование таких зданий техническими устройствами для автоматического отключения подачи воды при возникновении аварийных ситуаций.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9" w:name="Par260"/>
      <w:bookmarkEnd w:id="39"/>
      <w:r>
        <w:rPr>
          <w:rFonts w:ascii="Calibri" w:hAnsi="Calibri" w:cs="Calibri"/>
        </w:rPr>
        <w:t>Статья 19. Требования к обеспечению выполнения санитарно-эпидемиологических требований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обеспечения выполнения санитарно-эпидемиологических требований в проектной документации зданий и сооружений с помещениями с постоянным пребыванием людей, за исключением объектов индивидуального жилищного строительства, должно быть предусмотрено устройство систем водоснабжения, канализации, отопления, вентиляции, энергоснабжения.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0" w:name="Par264"/>
      <w:bookmarkEnd w:id="40"/>
      <w:r>
        <w:rPr>
          <w:rFonts w:ascii="Calibri" w:hAnsi="Calibri" w:cs="Calibri"/>
        </w:rPr>
        <w:t>Статья 20. Требования к обеспечению качества воздуха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проектной документации зданий и сооружений должно быть предусмотрено оборудование зданий и сооружений системой вентиляции. В проектной документации зданий и сооружений может быть предусмотрено оборудование помещений системой кондиционирования воздуха. Системы вентиляции и кондиционирования воздуха должны обеспечивать подачу в помещения воздуха с содержанием вредных веществ, не превышающим предельно допустимых концентраций для таких помещений или для рабочей зоны производственных помещений.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проектной документации здания и сооружения с помещениями с пребыванием людей должны быть предусмотрены меры по: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ограничению проникновения в помещения пыли, влаги, вредных и неприятно пахнущих веществ из атмосферного воздуха;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обеспечению воздухообмена, достаточного для своевременного удаления вредных веществ из воздуха и поддержания химического состава воздуха в пропорциях, благоприятных для жизнедеятельности человека;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предотвращению проникновения в помещения с постоянным пребыванием людей вредных и неприятно пахнущих веществ из трубопроводов систем и устройств канализации, </w:t>
      </w:r>
      <w:r>
        <w:rPr>
          <w:rFonts w:ascii="Calibri" w:hAnsi="Calibri" w:cs="Calibri"/>
        </w:rPr>
        <w:lastRenderedPageBreak/>
        <w:t>отопления, вентиляции, кондиционирования, из воздуховодов и технологических трубопроводов, а также выхлопных газов из встроенных автомобильных стоянок;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предотвращению проникновения почвенных газов (радона, метана) в помещения, если в процессе инженерных изысканий обнаружено их наличие на территории, на которой будут осуществляться строительство и эксплуатация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1" w:name="Par273"/>
      <w:bookmarkEnd w:id="41"/>
      <w:r>
        <w:rPr>
          <w:rFonts w:ascii="Calibri" w:hAnsi="Calibri" w:cs="Calibri"/>
        </w:rPr>
        <w:t>Статья 21. Требования к обеспечению качества воды, используемой в качестве питьевой и для хозяйственно-бытовых нужд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проектной документации наружных и внутренних сетей снабжения зданий и сооружений водой, используемой в качестве питьевой и (или) для хозяйственно-бытовых нужд, должны быть предусмотрены меры по обеспечению подачи требуемого количества воды и предотвращению ее загрязнения.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2" w:name="Par277"/>
      <w:bookmarkEnd w:id="42"/>
      <w:r>
        <w:rPr>
          <w:rFonts w:ascii="Calibri" w:hAnsi="Calibri" w:cs="Calibri"/>
        </w:rPr>
        <w:t>Статья 22. Требования к обеспечению инсоляции и солнцезащиты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3" w:name="Par279"/>
      <w:bookmarkEnd w:id="43"/>
      <w:r>
        <w:rPr>
          <w:rFonts w:ascii="Calibri" w:hAnsi="Calibri" w:cs="Calibri"/>
        </w:rPr>
        <w:t>1. Здания должны быть спроектированы таким образом, чтобы в жилых помещениях была обеспечена достаточная продолжительность инсоляции или солнцезащита в целях создания безопасных условий проживания независимо от его срока.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Выполнение требований, предусмотренных </w:t>
      </w:r>
      <w:hyperlink w:anchor="Par279" w:history="1">
        <w:r>
          <w:rPr>
            <w:rFonts w:ascii="Calibri" w:hAnsi="Calibri" w:cs="Calibri"/>
            <w:color w:val="0000FF"/>
          </w:rPr>
          <w:t>частью 1</w:t>
        </w:r>
      </w:hyperlink>
      <w:r>
        <w:rPr>
          <w:rFonts w:ascii="Calibri" w:hAnsi="Calibri" w:cs="Calibri"/>
        </w:rPr>
        <w:t xml:space="preserve"> настоящей статьи, должно быть обеспечено мерами по ориентации жилых помещений по сторонам света, а также мерами конструктивного и планировочного характера, в том числе по благоустройству прилегающей территории.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4" w:name="Par282"/>
      <w:bookmarkEnd w:id="44"/>
      <w:r>
        <w:rPr>
          <w:rFonts w:ascii="Calibri" w:hAnsi="Calibri" w:cs="Calibri"/>
        </w:rPr>
        <w:t>Статья 23. Требования к обеспечению освещения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расположенных в надземных этажах зданий и сооружений помещениях с постоянным пребыванием людей должно быть обеспечено естественное или совмещенное, а также искусственное освещение, а в подземных этажах - искусственное освещение, достаточное для предотвращения угрозы причинения вреда здоровью людей.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расположенных в надземных этажах зданий и сооружений помещениях, в которых по условиям осуществления технологических процессов исключена возможность устройства естественного освещения, должно быть обеспечено искусственное освещение, достаточное для предотвращения угрозы причинения вреда здоровью людей.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 случаях, предусмотренных в задании на проектирование, в проектной документации здания или сооружения должны быть предусмотрены устройства для наружного освещения.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5" w:name="Par288"/>
      <w:bookmarkEnd w:id="45"/>
      <w:r>
        <w:rPr>
          <w:rFonts w:ascii="Calibri" w:hAnsi="Calibri" w:cs="Calibri"/>
        </w:rPr>
        <w:t>Статья 24. Требования к обеспечению защиты от шума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Размещение здания или сооружения на местности, проектные значения характеристик строительных конструкций, характеристики принятых в проектной документации типов инженерного оборудования, предусмотренные в проектной документации мероприятия по благоустройству прилегающей территории должны обеспечивать защиту людей от: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воздушного шума, создаваемого внешними источниками (снаружи здания);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воздушного шума, создаваемого в других помещениях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ударного шума;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шума, создаваемого оборудованием;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чрезмерного реверберирующего шума в помещении.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здании или сооружении, которые могут являться источником шума, приводящего к недопустимому превышению уровня воздушного шума на территории, на которой будут осуществляться строительство и эксплуатация здания или сооружения, должны быть предусмотрены меры по снижению уровня шума, источником которого является это проектируемое здание или сооружение.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Защита от шума должна быть обеспечена: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1) в помещениях жилых, общественных и производственных зданий;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в границах территории, на которой будут осуществляться строительство и эксплуатация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В помещениях и на открытых площадках, где от различимости звука, создаваемого средствами радиооповещения, может зависеть безопасность людей, должны быть предусмотрены меры по обеспечению оптимального уровня громкости и различимости звука.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6" w:name="Par302"/>
      <w:bookmarkEnd w:id="46"/>
      <w:r>
        <w:rPr>
          <w:rFonts w:ascii="Calibri" w:hAnsi="Calibri" w:cs="Calibri"/>
        </w:rPr>
        <w:t>Статья 25. Требования к обеспечению защиты от влаги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проектной документации здания и сооружения должны быть предусмотрены конструктивные решения, обеспечивающие: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водоотвод с наружных поверхностей ограждающих строительных конструкций, включая кровлю, и от подземных строительных конструкций здания 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водонепроницаемость кровли, наружных стен, перекрытий, а также стен подземных этажей и полов по грунту;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недопущение образования конденсата на внутренней поверхности ограждающих строительных конструкций, за исключением светопрозрачных частей окон и витражей.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случае, если это установлено в задании на проектирование, в проектной документации должны быть также предусмотрены меры по предотвращению подтопления помещений и строительных конструкций при авариях на системах водоснабжения.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7" w:name="Par310"/>
      <w:bookmarkEnd w:id="47"/>
      <w:r>
        <w:rPr>
          <w:rFonts w:ascii="Calibri" w:hAnsi="Calibri" w:cs="Calibri"/>
        </w:rPr>
        <w:t>Статья 26. Требования к обеспечению защиты от вибрации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проектной документации здания и сооружения должны быть предусмотрены меры для того, чтобы вибрация в здании и сооружении не причиняла вреда здоровью людей.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8" w:name="Par314"/>
      <w:bookmarkEnd w:id="48"/>
      <w:r>
        <w:rPr>
          <w:rFonts w:ascii="Calibri" w:hAnsi="Calibri" w:cs="Calibri"/>
        </w:rPr>
        <w:t>Статья 27. Требования по обеспечению защиты от воздействия электромагнитного поля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проектной документации здания и сооружения, строительство которых планируется на территории, где уровень напряженности электромагнитного поля, создаваемого линией электропередачи переменного тока промышленной частоты и (или) передающими радиотехническими объектами, превышает предельно допустимый, должны быть предусмотрены меры по снижению этого уровня в помещениях с пребыванием людей и на прилегающей территории путем соблюдения требований к санитарно-защитным зонам и экранирования от электромагнитного поля.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9" w:name="Par318"/>
      <w:bookmarkEnd w:id="49"/>
      <w:r>
        <w:rPr>
          <w:rFonts w:ascii="Calibri" w:hAnsi="Calibri" w:cs="Calibri"/>
        </w:rPr>
        <w:t>Статья 28. Требования к обеспечению защиты от ионизирующего излучения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проектной документации здания и сооружения, строительство которых планируется на территории, которая в соответствии с результатами инженерных изысканий является радоноопасной, должны быть предусмотрены меры по дезактивации территории и по обеспечению вентиляции помещений, конструкции которых соприкасаются с грунтом.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проектной документации должно быть предусмотрено использование в процессе строительства материалов и изделий с показателем удельной эффективной активности естественных радионуклидов, не превышающим предельного значения, установленного исходя из необходимости обеспечения требований санитарно-эпидемиологического благополучия населения Российской Федерации.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0" w:name="Par323"/>
      <w:bookmarkEnd w:id="50"/>
      <w:r>
        <w:rPr>
          <w:rFonts w:ascii="Calibri" w:hAnsi="Calibri" w:cs="Calibri"/>
        </w:rPr>
        <w:t>Статья 29. Требования к микроклимату помещения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1" w:name="Par325"/>
      <w:bookmarkEnd w:id="51"/>
      <w:r>
        <w:rPr>
          <w:rFonts w:ascii="Calibri" w:hAnsi="Calibri" w:cs="Calibri"/>
        </w:rPr>
        <w:t>1. В проектной документации здания или сооружения должны быть определены значения характеристик ограждающих конструкций и приняты конструктивные решения, обеспечивающие соответствие расчетных значений следующих теплотехнических характеристик требуемым значениям, установленным исходя из необходимости создания благоприятных санитарно-</w:t>
      </w:r>
      <w:r>
        <w:rPr>
          <w:rFonts w:ascii="Calibri" w:hAnsi="Calibri" w:cs="Calibri"/>
        </w:rPr>
        <w:lastRenderedPageBreak/>
        <w:t>гигиенических условий в помещениях: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сопротивление теплопередаче ограждающих строительных конструкций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разность температуры на внутренней поверхности ограждающих строительных конструкций и температуры воздуха внутри здания или сооружения во время отопительного периода;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теплоустойчивость ограждающих строительных конструкций в теплый период года и помещений здания или сооружения в холодный период года;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сопротивление воздухопроницанию ограждающих строительных конструкций;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сопротивление паропроницанию ограждающих строительных конструкций;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теплоусвоение поверхности полов.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Наряду с требованиями, предусмотренными </w:t>
      </w:r>
      <w:hyperlink w:anchor="Par325" w:history="1">
        <w:r>
          <w:rPr>
            <w:rFonts w:ascii="Calibri" w:hAnsi="Calibri" w:cs="Calibri"/>
            <w:color w:val="0000FF"/>
          </w:rPr>
          <w:t>частью 1</w:t>
        </w:r>
      </w:hyperlink>
      <w:r>
        <w:rPr>
          <w:rFonts w:ascii="Calibri" w:hAnsi="Calibri" w:cs="Calibri"/>
        </w:rPr>
        <w:t xml:space="preserve"> настоящей статьи, в проектной документации здания или сооружения должны быть предусмотрены меры по предотвращению переувлажнения ограждающих строительных конструкций, накопления влаги на их поверхности и по обеспечению долговечности этих конструкций.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Системы отопления, вентиляции и кондиционирования воздуха и установленные в проектной документации требования к режиму их функционирования должны обеспечивать при принятых с учетом требований </w:t>
      </w:r>
      <w:hyperlink w:anchor="Par342" w:history="1">
        <w:r>
          <w:rPr>
            <w:rFonts w:ascii="Calibri" w:hAnsi="Calibri" w:cs="Calibri"/>
            <w:color w:val="0000FF"/>
          </w:rPr>
          <w:t>статьи 30</w:t>
        </w:r>
      </w:hyperlink>
      <w:r>
        <w:rPr>
          <w:rFonts w:ascii="Calibri" w:hAnsi="Calibri" w:cs="Calibri"/>
        </w:rPr>
        <w:t xml:space="preserve"> настоящего Федерального закона расчетных значениях теплотехнических характеристик ограждающих строительных конструкций соответствие расчетных значений следующих параметров микроклимата помещений требуемым значениям для теплого, холодного и переходного периодов года, установленным исходя из необходимости создания благоприятных санитарно-гигиенических условий: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температура воздуха внутри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результирующая температура;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скорость движения воздуха;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относительная влажность воздуха.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Расчетные значения должны быть определены с учетом назначения зданий или сооружений, условий проживания или деятельности людей в помещениях. Учету подлежат также избытки тепла в производственных помещениях.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В технических решениях систем отопления, вентиляции и кондиционирования воздуха должна быть предусмотрена возможность автономного регулирования параметров микроклимата помещений.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В проектной документации здания или сооружения должны быть предусмотрены также технические решения по обеспечению тепловой и гидравлической устойчивости систем отопления при изменениях внешних и внутренних условий эксплуатации здания или сооружения в течение всех периодов года.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2" w:name="Par342"/>
      <w:bookmarkEnd w:id="52"/>
      <w:r>
        <w:rPr>
          <w:rFonts w:ascii="Calibri" w:hAnsi="Calibri" w:cs="Calibri"/>
        </w:rPr>
        <w:t>Статья 30. Требования безопасности для пользователей зданиями и сооружениями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Параметрами элементов строительных конструкций, значения которых в проектной документации должны быть предусмотрены таким образом, чтобы была сведена к минимуму вероятность наступления несчастных случаев и нанесения травм людям (с учетом инвалидов и других групп населения с ограниченными возможностями передвижения) при перемещении по зданию или сооружению и прилегающей территории в результате скольжения, падения или столкновения, являются: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высота ограждения крыш, балконов, лоджий, террас, наружных галерей, лестничных маршей, площадок и открытых приямков у здания или сооружения, открытых пешеходных переходов, в том числе по мостам и путепроводам, а также перепадов в уровне пола или уровне земли на прилегающей территории;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уклон лестниц и пандусов, ширина проступей и высота ступеней на лестницах, высота подъема по одному непрерывному лестничному маршу и пандусу. Недопустимо применение ступеней разной высоты в пределах одного лестничного марша. Перила и поручни на ограждениях лестниц, пандусов и лестничных площадок должны быть непрерывными;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высота порогов, дверных и незаполняемых проемов в стенах на путях перемещения </w:t>
      </w:r>
      <w:r>
        <w:rPr>
          <w:rFonts w:ascii="Calibri" w:hAnsi="Calibri" w:cs="Calibri"/>
        </w:rPr>
        <w:lastRenderedPageBreak/>
        <w:t>людей, высота прохода по лестницам, подвалу, эксплуатируемому чердаку, высота проходов под выступающими сверху и по бокам пути перемещения людей элементами строительных конструкций или оборудования.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Конструкция ограждений в соответствии с требованиями, предусмотренными настоящей статьей, должна ограничивать возможность случайного падения с высоты (в том числе с крыш зданий) предметов, которые могут нанести травму людям, находящимся под ограждаемым элементом конструкции.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Для обеспечения свободного перемещения людей, а также возможности эвакуации больных на носилках, инвалидов, использующих кресла-коляски, и других групп населения с ограниченными возможностями передвижения должна быть предусмотрена достаточная ширина дверных и незаполняемых проемов в стенах, лестничных маршей и площадок, пандусов и поворотных площадок, коридоров, проходов между стационарными элементами технологического оборудования производственных зданий и элементами оснащения общественных зданий.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 путях перемещения транспортных средств внутри здания или сооружения и по прилегающей территории должны быть предусмотрены меры по обеспечению безопасности передвижения людей.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В проектной документации зданий и сооружений должны быть предусмотрены: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устройства для предупреждения случайного движения подвижных элементов оборудования здания или сооружения (в том числе при отказе устройств автоматического торможения), которое может привести к наступлению несчастных случаев и нанесению травм людям;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конструкция окон, обеспечивающая их безопасную эксплуатацию, в том числе мытье и очистку наружных поверхностей;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устройства для предупреждения случайного выпадения людей из оконных проемов (в случаях, когда низ проема ниже высоты центра тяжести большинства взрослых людей);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достаточное освещение путей перемещения людей и транспортных средств;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размещение хорошо различимых предупреждающих знаков на прозрачных полотнах дверей и перегородках.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В пешеходных зонах зданий и сооружений высотой более сорока метров должны быть предусмотрены защитные приспособления для обеспечения безопасности пребывания людей в этих зонах при действии ветра.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3" w:name="Par358"/>
      <w:bookmarkEnd w:id="53"/>
      <w:r>
        <w:rPr>
          <w:rFonts w:ascii="Calibri" w:hAnsi="Calibri" w:cs="Calibri"/>
        </w:rPr>
        <w:t>7. Проектные решения зданий и сооружений в целях обеспечения доступности зданий и сооружений для инвалидов и других групп населения с ограниченными возможностями передвижения должны обеспечивать: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досягаемость ими мест посещения и беспрепятственность перемещения внутри зданий и сооружений;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безопасность путей движения (в том числе эвакуационных), а также мест проживания, мест обслуживания и мест приложения труда указанных групп населения.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Параметры путей перемещения, оснащение специальными устройствами и размеры помещений для указанных в </w:t>
      </w:r>
      <w:hyperlink w:anchor="Par358" w:history="1">
        <w:r>
          <w:rPr>
            <w:rFonts w:ascii="Calibri" w:hAnsi="Calibri" w:cs="Calibri"/>
            <w:color w:val="0000FF"/>
          </w:rPr>
          <w:t>части 7</w:t>
        </w:r>
      </w:hyperlink>
      <w:r>
        <w:rPr>
          <w:rFonts w:ascii="Calibri" w:hAnsi="Calibri" w:cs="Calibri"/>
        </w:rPr>
        <w:t xml:space="preserve"> настоящей статьи групп населения, предусмотренные в проектной документации, должны быть обоснованы в соответствии с </w:t>
      </w:r>
      <w:hyperlink w:anchor="Par196" w:history="1">
        <w:r>
          <w:rPr>
            <w:rFonts w:ascii="Calibri" w:hAnsi="Calibri" w:cs="Calibri"/>
            <w:color w:val="0000FF"/>
          </w:rPr>
          <w:t>частью 6 статьи 15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Для предотвращения получения ожогов при пользовании элементами сетей инженерно-технического обеспечения или систем инженерно-технического обеспечения в проектной документации должны быть предусмотрены: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ограничение температуры поверхностей доступных частей нагревательных приборов и подающих трубопроводов отопления или устройство ограждений, препятствующих контакту людей с этими частями;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ограничение температуры горячего воздуха от выпускного отверстия приборов воздушного отопления;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ограничение температуры горячей воды в системе горячего водоснабжения.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Для предотвращения поражения людей электрическим током проектные решения должны предусматривать меры по обеспечению безопасности электроустановок.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11. В проектной документации должны быть предусмотрены меры по предотвращению наступления несчастных случаев и нанесения травм людям в результате взрывов, в том числе: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соблюдение правил безопасности устройства систем отопления, горячего водоснабжения, газоиспользующего оборудования, дымоходов, дымовых труб, резервуаров и трубопроводов для воспламеняющихся жидкостей и газов;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соблюдение правил безопасной установки теплогенераторов и установок для сжиженных газов;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регулирование температуры нагревания и давления в системах горячего водоснабжения и отопления;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предотвращение чрезмерного накопления взрывоопасных веществ в воздухе помещений, в том числе путем использования приборов газового контроля.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Для обеспечения безопасности в аварийных ситуациях в проектной документации должно быть предусмотрено аварийное освещение.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Для обеспечения защиты от несанкционированного вторжения в здания и сооружения необходимо соблюдение следующих требований: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 зданиях с большим количеством посетителей (зрителей), а также в зданиях образовательных, медицинских, банковских организаций, на объектах транспортной инфраструктуры должны быть предусмотрены меры, направленные на уменьшение возможности криминальных проявлений и их последствий;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02.07.2013 N 185-ФЗ)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в предусмотренных законодательством Российской Федерации случаях в зданиях и сооружениях должны быть устроены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В проектной документации жилых зданий, объектов инженерной, транспортной и социальной инфраструктур должны быть предусмотрены мероприятия по обеспечению беспрепятственного доступа инвалидов и других групп населения с ограниченными возможностями передвижения к таким объектам.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4" w:name="Par379"/>
      <w:bookmarkEnd w:id="54"/>
      <w:r>
        <w:rPr>
          <w:rFonts w:ascii="Calibri" w:hAnsi="Calibri" w:cs="Calibri"/>
        </w:rPr>
        <w:t>Статья 31. Требование к обеспечению энергетической эффективности зданий и сооружений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случае, если это предусмотрено в задании на проектирование, в проектной документации должны быть предусмотрены решения по отдельным элементам, строительным конструкциям зданий и сооружений, свойствам таких элементов и строительных конструкций, а также по используемым в зданиях и сооружениях устройствам, технологиям и материалам, позволяющие исключить нерациональный расход энергетических ресурсов в процессе эксплуатации зданий и сооружений.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случае, если это предусмотрено в задании на проектирование, в проектной документации должно быть предусмотрено оснащение зданий и сооружений приборами учета используемых энергетических ресурсов.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Соответствие зданий и сооружений требованиям энергетической эффективности зданий и сооружений и </w:t>
      </w:r>
      <w:hyperlink r:id="rId21" w:history="1">
        <w:r>
          <w:rPr>
            <w:rFonts w:ascii="Calibri" w:hAnsi="Calibri" w:cs="Calibri"/>
            <w:color w:val="0000FF"/>
          </w:rPr>
          <w:t>требованиям</w:t>
        </w:r>
      </w:hyperlink>
      <w:r>
        <w:rPr>
          <w:rFonts w:ascii="Calibri" w:hAnsi="Calibri" w:cs="Calibri"/>
        </w:rPr>
        <w:t xml:space="preserve"> оснащенности зданий и сооружений приборами учета используемых энергетических ресурсов должно обеспечиваться путем выбора в проектной документации оптимальных архитектурных, функционально-технологических, конструктивных и инженерно-технических решений.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5" w:name="Par385"/>
      <w:bookmarkEnd w:id="55"/>
      <w:r>
        <w:rPr>
          <w:rFonts w:ascii="Calibri" w:hAnsi="Calibri" w:cs="Calibri"/>
        </w:rPr>
        <w:t>Статья 32. Требования к обеспечению охраны окружающей среды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Мероприятия по охране окружающей среды, предусмотренные в проектной документации здания или сооружения в соответствии с федеральными законами и другими нормативными правовыми актами Российской Федерации, должны обеспечивать предотвращение или минимизацию оказания негативного воздействия на окружающую среду.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6" w:name="Par389"/>
      <w:bookmarkEnd w:id="56"/>
      <w:r>
        <w:rPr>
          <w:rFonts w:ascii="Calibri" w:hAnsi="Calibri" w:cs="Calibri"/>
        </w:rPr>
        <w:t xml:space="preserve">Статья 33. Требования к предупреждению действий, вводящих в заблуждение </w:t>
      </w:r>
      <w:r>
        <w:rPr>
          <w:rFonts w:ascii="Calibri" w:hAnsi="Calibri" w:cs="Calibri"/>
        </w:rPr>
        <w:lastRenderedPageBreak/>
        <w:t>приобретателей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предупреждения действий, вводящих в заблуждение приобретателей, в проектной документации здания или сооружения должна содержаться следующая информация: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идентификационные признаки здания или сооружения в соответствии с </w:t>
      </w:r>
      <w:hyperlink w:anchor="Par83" w:history="1">
        <w:r>
          <w:rPr>
            <w:rFonts w:ascii="Calibri" w:hAnsi="Calibri" w:cs="Calibri"/>
            <w:color w:val="0000FF"/>
          </w:rPr>
          <w:t>частью 1 статьи 4</w:t>
        </w:r>
      </w:hyperlink>
      <w:r>
        <w:rPr>
          <w:rFonts w:ascii="Calibri" w:hAnsi="Calibri" w:cs="Calibri"/>
        </w:rPr>
        <w:t xml:space="preserve"> настоящего Федерального закона;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срок эксплуатации здания или сооружения и их частей;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показатели энергетической эффективности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степень огнестойкости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57" w:name="Par397"/>
      <w:bookmarkEnd w:id="57"/>
      <w:r>
        <w:rPr>
          <w:rFonts w:ascii="Calibri" w:hAnsi="Calibri" w:cs="Calibri"/>
          <w:b/>
          <w:bCs/>
        </w:rPr>
        <w:t>Глава 4. ОБЕСПЕЧЕНИЕ БЕЗОПАСНОСТИ ЗДАНИЙ И СООРУЖЕНИЙ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ПРОЦЕССЕ СТРОИТЕЛЬСТВА, РЕКОНСТРУКЦИИ, КАПИТАЛЬНОГО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ТЕКУЩЕГО РЕМОНТА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8" w:name="Par401"/>
      <w:bookmarkEnd w:id="58"/>
      <w:r>
        <w:rPr>
          <w:rFonts w:ascii="Calibri" w:hAnsi="Calibri" w:cs="Calibri"/>
        </w:rPr>
        <w:t>Статья 34. Требования к строительным материалам и изделиям, применяемым в процессе строительства зданий и сооружений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Строительство здания или сооружения должно осуществляться с применением строительных материалов и изделий, обеспечивающих соответствие здания или сооружения требованиям настоящего Федерального закона и проектной документации.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Строительные материалы и изделия должны соответствовать требованиям, установленным в соответствии с </w:t>
      </w:r>
      <w:hyperlink r:id="rId22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 техническом регулировании.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Лицо, осуществляющее строительство здания или сооружения, в соответствии с </w:t>
      </w:r>
      <w:hyperlink r:id="rId23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о градостроительной деятельности должно осуществлять контроль за соответствием применяемых строительных материалов и изделий, в том числе строительных материалов, производимых на территории, на которой осуществляется строительство, требованиям проектной документации в течение всего процесса строительства.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9" w:name="Par407"/>
      <w:bookmarkEnd w:id="59"/>
      <w:r>
        <w:rPr>
          <w:rFonts w:ascii="Calibri" w:hAnsi="Calibri" w:cs="Calibri"/>
        </w:rPr>
        <w:t>Статья 35. Требования к строительству зданий и сооружений, консервации объекта, строительство которого не завершено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Строительство, реконструкция, капитальный и текущий ремонт здания или сооружения, консервация объекта, строительство которого не завершено, должны осуществляться таким образом, чтобы негативное воздействие на окружающую среду было минимальным и не возникала угроза для жизни и здоровья граждан, имущества физических или юридических лиц, государственного или муниципального имущества, жизни и здоровья животных и растений.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60" w:name="Par411"/>
      <w:bookmarkEnd w:id="60"/>
      <w:r>
        <w:rPr>
          <w:rFonts w:ascii="Calibri" w:hAnsi="Calibri" w:cs="Calibri"/>
          <w:b/>
          <w:bCs/>
        </w:rPr>
        <w:t>Глава 5. ОБЕСПЕЧЕНИЕ БЕЗОПАСНОСТИ ЗДАНИЙ И СООРУЖЕНИЙ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ПРОЦЕССЕ ЭКСПЛУАТАЦИИ, ПРИ ПРЕКРАЩЕНИИ ЭКСПЛУАТАЦИИ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В ПРОЦЕССЕ СНОСА (ДЕМОНТАЖА)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1" w:name="Par415"/>
      <w:bookmarkEnd w:id="61"/>
      <w:r>
        <w:rPr>
          <w:rFonts w:ascii="Calibri" w:hAnsi="Calibri" w:cs="Calibri"/>
        </w:rPr>
        <w:t>Статья 36. Требования к обеспечению безопасности зданий и сооружений в процессе эксплуатации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Безопасность здания или сооружения в процессе эксплуатации должна обеспечиваться посредством технического обслуживания, периодических осмотров и контрольных проверок и (или) мониторинга состояния основания, строительных конструкций и систем инженерно-технического обеспечения, а также посредством текущих ремонтов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Параметры и другие характеристики строительных конструкций и систем инженерно-технического обеспечения в процессе эксплуатации здания или сооружения должны соответствовать требованиям проектной документации. Указанное соответствие должно поддерживаться посредством технического обслуживания и подтверждаться в ходе периодических осмотров и контрольных проверок и (или) мониторинга состояния основания, </w:t>
      </w:r>
      <w:r>
        <w:rPr>
          <w:rFonts w:ascii="Calibri" w:hAnsi="Calibri" w:cs="Calibri"/>
        </w:rPr>
        <w:lastRenderedPageBreak/>
        <w:t>строительных конструкций и систем инженерно-технического обеспечения, проводимых в соответствии с законодательством Российской Федерации.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Эксплуатация зданий и сооружений должна быть организована таким образом, чтобы обеспечивалось соответствие зданий и сооружений требованиям энергетической эффективности зданий и сооружений и </w:t>
      </w:r>
      <w:hyperlink r:id="rId24" w:history="1">
        <w:r>
          <w:rPr>
            <w:rFonts w:ascii="Calibri" w:hAnsi="Calibri" w:cs="Calibri"/>
            <w:color w:val="0000FF"/>
          </w:rPr>
          <w:t>требованиям</w:t>
        </w:r>
      </w:hyperlink>
      <w:r>
        <w:rPr>
          <w:rFonts w:ascii="Calibri" w:hAnsi="Calibri" w:cs="Calibri"/>
        </w:rPr>
        <w:t xml:space="preserve"> оснащенности зданий и сооружений приборами учета используемых энергетических ресурсов в течение всего срока эксплуатации зданий и сооружений.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2" w:name="Par421"/>
      <w:bookmarkEnd w:id="62"/>
      <w:r>
        <w:rPr>
          <w:rFonts w:ascii="Calibri" w:hAnsi="Calibri" w:cs="Calibri"/>
        </w:rPr>
        <w:t>Статья 37. Требования к обеспечению безопасности зданий и сооружений при прекращении эксплуатации и в процессе сноса (демонтажа)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При прекращении эксплуатации здания или сооружения собственник здания или сооружения должен принять меры, предупреждающие причинение вреда населению и окружающей среде, в том числе меры, препятствующие несанкционированному доступу людей в здание или сооружение, а также осуществить мероприятия по утилизации строительного мусора.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Безопасность технических решений по сносу (демонтажу) здания или сооружения с использованием взрывов, сжигания или иных опасных методов должна быть обоснована одним из способов, указанных в </w:t>
      </w:r>
      <w:hyperlink w:anchor="Par196" w:history="1">
        <w:r>
          <w:rPr>
            <w:rFonts w:ascii="Calibri" w:hAnsi="Calibri" w:cs="Calibri"/>
            <w:color w:val="0000FF"/>
          </w:rPr>
          <w:t>части 6 статьи 15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63" w:name="Par426"/>
      <w:bookmarkEnd w:id="63"/>
      <w:r>
        <w:rPr>
          <w:rFonts w:ascii="Calibri" w:hAnsi="Calibri" w:cs="Calibri"/>
          <w:b/>
          <w:bCs/>
        </w:rPr>
        <w:t>Глава 6. ОЦЕНКА СООТВЕТСТВИЯ ЗДАНИЙ И СООРУЖЕНИЙ,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 ТАКЖЕ СВЯЗАННЫХ СО ЗДАНИЯМИ И С СООРУЖЕНИЯМИ ПРОЦЕССОВ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ПРОЕКТИРОВАНИЯ (ВКЛЮЧАЯ ИЗЫСКАНИЯ), СТРОИТЕЛЬСТВА, МОНТАЖА,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НАЛАДКИ, ЭКСПЛУАТАЦИИ И УТИЛИЗАЦИИ (СНОСА)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4" w:name="Par431"/>
      <w:bookmarkEnd w:id="64"/>
      <w:r>
        <w:rPr>
          <w:rFonts w:ascii="Calibri" w:hAnsi="Calibri" w:cs="Calibri"/>
        </w:rPr>
        <w:t>Статья 38. Общие положения об оценке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осуществляется в целях: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удостоверения соответствия результатов инженерных изысканий требованиям настоящего Федерального закона;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удостоверения соответствия характеристик здания или сооружения, установленных в проектной документации, требованиям настоящего Федерального закона перед началом строительства здания или сооружения;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удостоверения соответствия характеристик здания или сооружения, строительство которых завершено, требованиям настоящего Федерального закона перед вводом здания или сооружения в эксплуатацию;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периодического удостоверения соответствия характеристик эксплуатируемого здания или сооружения требованиям настоящего Федерального закона и проектной документации для подтверждения возможности дальнейшей эксплуатации здания или сооружения.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Оценкой соответствия результатов инженерных изысканий должно определяться соответствие таких результатов требованиям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Оценкой соответствия проектной документации должно определяться соответствие проектной документации требованиям настоящего Федерального закона и результатам инженерных изысканий.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Оценкой соответствия здания или сооружения в процессе строительства и при его окончании должно определяться соответствие выполняемых работ в процессе строительства, результатов их выполнения и применяемых строительных материалов и изделий требованиям настоящего Федерального закона и проектной документации.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Оценкой соответствия здания или сооружения в процессе эксплуатации должно определяться соответствие здания или сооружения требованиям настоящего Федерального закона и проектной документации.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5" w:name="Par443"/>
      <w:bookmarkEnd w:id="65"/>
      <w:r>
        <w:rPr>
          <w:rFonts w:ascii="Calibri" w:hAnsi="Calibri" w:cs="Calibri"/>
        </w:rPr>
        <w:lastRenderedPageBreak/>
        <w:t>Статья 39. Правила обязательной оценки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Обязательная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 осуществляется в форме: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6" w:name="Par446"/>
      <w:bookmarkEnd w:id="66"/>
      <w:r>
        <w:rPr>
          <w:rFonts w:ascii="Calibri" w:hAnsi="Calibri" w:cs="Calibri"/>
        </w:rPr>
        <w:t>1) заявления о соответствии проектной документации требованиям настоящего Федерального закона;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7" w:name="Par447"/>
      <w:bookmarkEnd w:id="67"/>
      <w:r>
        <w:rPr>
          <w:rFonts w:ascii="Calibri" w:hAnsi="Calibri" w:cs="Calibri"/>
        </w:rPr>
        <w:t>2) государственной экспертизы результатов инженерных изысканий и проектной документации;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строительного контроля;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8" w:name="Par449"/>
      <w:bookmarkEnd w:id="68"/>
      <w:r>
        <w:rPr>
          <w:rFonts w:ascii="Calibri" w:hAnsi="Calibri" w:cs="Calibri"/>
        </w:rPr>
        <w:t>4) государственного строительного надзора;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9" w:name="Par450"/>
      <w:bookmarkEnd w:id="69"/>
      <w:r>
        <w:rPr>
          <w:rFonts w:ascii="Calibri" w:hAnsi="Calibri" w:cs="Calibri"/>
        </w:rPr>
        <w:t>5) заявления о соответствии построенного, реконструированного или отремонтированного здания или сооружения проектной документации;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0" w:name="Par451"/>
      <w:bookmarkEnd w:id="70"/>
      <w:r>
        <w:rPr>
          <w:rFonts w:ascii="Calibri" w:hAnsi="Calibri" w:cs="Calibri"/>
        </w:rPr>
        <w:t>6) заявления о соответствии построенного, реконструированного или отремонтированного здания или сооружения требованиям настоящего Федерального закона;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1" w:name="Par452"/>
      <w:bookmarkEnd w:id="71"/>
      <w:r>
        <w:rPr>
          <w:rFonts w:ascii="Calibri" w:hAnsi="Calibri" w:cs="Calibri"/>
        </w:rPr>
        <w:t>7) ввода объекта в эксплуатацию.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Обязательная оценка соответствия зданий и сооружений, а также связанных со зданиями и с сооружениями процессов проектирования (включая изыскания) в форме, указанной в </w:t>
      </w:r>
      <w:hyperlink w:anchor="Par446" w:history="1">
        <w:r>
          <w:rPr>
            <w:rFonts w:ascii="Calibri" w:hAnsi="Calibri" w:cs="Calibri"/>
            <w:color w:val="0000FF"/>
          </w:rPr>
          <w:t>пункте 1 части 1</w:t>
        </w:r>
      </w:hyperlink>
      <w:r>
        <w:rPr>
          <w:rFonts w:ascii="Calibri" w:hAnsi="Calibri" w:cs="Calibri"/>
        </w:rPr>
        <w:t xml:space="preserve"> настоящей статьи, осуществляется лицом, подготовившим проектную документацию, путем составления заверения о том, что проектная документация разработана в соответствии с заданием на проектирование и требованиями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Обязательная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 в формах, указанных в </w:t>
      </w:r>
      <w:hyperlink w:anchor="Par447" w:history="1">
        <w:r>
          <w:rPr>
            <w:rFonts w:ascii="Calibri" w:hAnsi="Calibri" w:cs="Calibri"/>
            <w:color w:val="0000FF"/>
          </w:rPr>
          <w:t>пунктах 2</w:t>
        </w:r>
      </w:hyperlink>
      <w:r>
        <w:rPr>
          <w:rFonts w:ascii="Calibri" w:hAnsi="Calibri" w:cs="Calibri"/>
        </w:rPr>
        <w:t xml:space="preserve"> и </w:t>
      </w:r>
      <w:hyperlink w:anchor="Par449" w:history="1">
        <w:r>
          <w:rPr>
            <w:rFonts w:ascii="Calibri" w:hAnsi="Calibri" w:cs="Calibri"/>
            <w:color w:val="0000FF"/>
          </w:rPr>
          <w:t>4 части 1</w:t>
        </w:r>
      </w:hyperlink>
      <w:r>
        <w:rPr>
          <w:rFonts w:ascii="Calibri" w:hAnsi="Calibri" w:cs="Calibri"/>
        </w:rPr>
        <w:t xml:space="preserve"> настоящей статьи, осуществляется только в случаях, предусмотренных законодательством о градостроительной деятельности.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Обязательная оценка соответствия зданий и сооружений, а также связанных со зданиями и с сооружениями процессов строительства, монтажа, наладки в форме, предусмотренной </w:t>
      </w:r>
      <w:hyperlink w:anchor="Par450" w:history="1">
        <w:r>
          <w:rPr>
            <w:rFonts w:ascii="Calibri" w:hAnsi="Calibri" w:cs="Calibri"/>
            <w:color w:val="0000FF"/>
          </w:rPr>
          <w:t>пунктом 5 части 1</w:t>
        </w:r>
      </w:hyperlink>
      <w:r>
        <w:rPr>
          <w:rFonts w:ascii="Calibri" w:hAnsi="Calibri" w:cs="Calibri"/>
        </w:rPr>
        <w:t xml:space="preserve"> настоящей статьи, осуществляется лицом, осуществившим строительство (лицом, осуществившим строительство, и застройщиком (заказчиком) в случае осуществления строительства на основании договора), путем подписания документа, подтверждающего соответствие построенного, реконструированного или отремонтированного здания или сооружения проектной документации. Оценка соответствия зданий и сооружений, а также связанных со зданиями и с сооружениями процессов строительства, монтажа, наладки в указанной форме не осуществляется в отношении объектов индивидуального жилищного строительства.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Обязательная оценка соответствия зданий и сооружений, а также связанных со зданиями и с сооружениями процессов строительства, монтажа, наладки в форме, предусмотренной </w:t>
      </w:r>
      <w:hyperlink w:anchor="Par451" w:history="1">
        <w:r>
          <w:rPr>
            <w:rFonts w:ascii="Calibri" w:hAnsi="Calibri" w:cs="Calibri"/>
            <w:color w:val="0000FF"/>
          </w:rPr>
          <w:t>пунктом 6 части 1</w:t>
        </w:r>
      </w:hyperlink>
      <w:r>
        <w:rPr>
          <w:rFonts w:ascii="Calibri" w:hAnsi="Calibri" w:cs="Calibri"/>
        </w:rPr>
        <w:t xml:space="preserve"> настоящей статьи, осуществляется лицом, осуществившим строительство, путем подписания документа, подтверждающего соответствие построенного, реконструированного или отремонтированного здания или сооружения требованиям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Оценка соответствия зданий и сооружений, а также связанных со зданиями и с сооружениями процессов проектирования (включая изыскания) в форме, указанной в </w:t>
      </w:r>
      <w:hyperlink w:anchor="Par446" w:history="1">
        <w:r>
          <w:rPr>
            <w:rFonts w:ascii="Calibri" w:hAnsi="Calibri" w:cs="Calibri"/>
            <w:color w:val="0000FF"/>
          </w:rPr>
          <w:t>пункте 1 части 1</w:t>
        </w:r>
      </w:hyperlink>
      <w:r>
        <w:rPr>
          <w:rFonts w:ascii="Calibri" w:hAnsi="Calibri" w:cs="Calibri"/>
        </w:rPr>
        <w:t xml:space="preserve"> настоящей статьи, осуществляется до утверждения проектной документации в соответствии с законодательством о градостроительной деятельности.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 в формах, указанных в </w:t>
      </w:r>
      <w:hyperlink w:anchor="Par447" w:history="1">
        <w:r>
          <w:rPr>
            <w:rFonts w:ascii="Calibri" w:hAnsi="Calibri" w:cs="Calibri"/>
            <w:color w:val="0000FF"/>
          </w:rPr>
          <w:t>пунктах 2</w:t>
        </w:r>
      </w:hyperlink>
      <w:r>
        <w:rPr>
          <w:rFonts w:ascii="Calibri" w:hAnsi="Calibri" w:cs="Calibri"/>
        </w:rPr>
        <w:t xml:space="preserve"> - </w:t>
      </w:r>
      <w:hyperlink w:anchor="Par449" w:history="1">
        <w:r>
          <w:rPr>
            <w:rFonts w:ascii="Calibri" w:hAnsi="Calibri" w:cs="Calibri"/>
            <w:color w:val="0000FF"/>
          </w:rPr>
          <w:t>4</w:t>
        </w:r>
      </w:hyperlink>
      <w:r>
        <w:rPr>
          <w:rFonts w:ascii="Calibri" w:hAnsi="Calibri" w:cs="Calibri"/>
        </w:rPr>
        <w:t xml:space="preserve"> и </w:t>
      </w:r>
      <w:hyperlink w:anchor="Par452" w:history="1">
        <w:r>
          <w:rPr>
            <w:rFonts w:ascii="Calibri" w:hAnsi="Calibri" w:cs="Calibri"/>
            <w:color w:val="0000FF"/>
          </w:rPr>
          <w:t>7 части 1</w:t>
        </w:r>
      </w:hyperlink>
      <w:r>
        <w:rPr>
          <w:rFonts w:ascii="Calibri" w:hAnsi="Calibri" w:cs="Calibri"/>
        </w:rPr>
        <w:t xml:space="preserve"> настоящей статьи, осуществляется в соответствии с правилами и в сроки, которые установлены законодательством о градостроительной деятельности.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Оценка соответствия зданий и сооружений, а также связанных со зданиями и с сооружениями процессов строительства, монтажа, наладки и утилизации (сноса) в формах, </w:t>
      </w:r>
      <w:r>
        <w:rPr>
          <w:rFonts w:ascii="Calibri" w:hAnsi="Calibri" w:cs="Calibri"/>
        </w:rPr>
        <w:lastRenderedPageBreak/>
        <w:t xml:space="preserve">указанных в </w:t>
      </w:r>
      <w:hyperlink w:anchor="Par450" w:history="1">
        <w:r>
          <w:rPr>
            <w:rFonts w:ascii="Calibri" w:hAnsi="Calibri" w:cs="Calibri"/>
            <w:color w:val="0000FF"/>
          </w:rPr>
          <w:t>пунктах 5</w:t>
        </w:r>
      </w:hyperlink>
      <w:r>
        <w:rPr>
          <w:rFonts w:ascii="Calibri" w:hAnsi="Calibri" w:cs="Calibri"/>
        </w:rPr>
        <w:t xml:space="preserve"> и </w:t>
      </w:r>
      <w:hyperlink w:anchor="Par451" w:history="1">
        <w:r>
          <w:rPr>
            <w:rFonts w:ascii="Calibri" w:hAnsi="Calibri" w:cs="Calibri"/>
            <w:color w:val="0000FF"/>
          </w:rPr>
          <w:t>6 части 1</w:t>
        </w:r>
      </w:hyperlink>
      <w:r>
        <w:rPr>
          <w:rFonts w:ascii="Calibri" w:hAnsi="Calibri" w:cs="Calibri"/>
        </w:rPr>
        <w:t xml:space="preserve"> настоящей статьи, осуществляется после окончания строительства, реконструкции, капитального ремонта здания или сооружения до ввода здания или сооружения в эксплуатацию.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2" w:name="Par461"/>
      <w:bookmarkEnd w:id="72"/>
      <w:r>
        <w:rPr>
          <w:rFonts w:ascii="Calibri" w:hAnsi="Calibri" w:cs="Calibri"/>
        </w:rPr>
        <w:t>Статья 40. Правила обязательной оценки соответствия зданий и сооружений, а также связанных со зданиями и с сооружениями процессов эксплуатации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Обязательная оценка соответствия зданий и сооружений, а также связанных со зданиями и с сооружениями процессов эксплуатации требованиям настоящего Федерального закона и требованиям, установленным в проектной документации, осуществляется в форме: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эксплуатационного контроля;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государственного контроля (надзора).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Оценка соответствия зданий и сооружений, а также связанных со зданиями и с сооружениями процессов эксплуатации в форме эксплуатационного контроля осуществляется лицом, ответственным за эксплуатацию здания или сооружения, в соответствии с законодательством Российской Федерации.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Оценка соответствия зданий и сооружений, а также связанных со зданиями и с сооружениями процессов эксплуатации в форме государственного контроля (надзора) осуществляется уполномоченными федеральными органами исполнительной власти, органами исполнительной власти субъектов Российской Федерации в случаях и в порядке, которые установлены федеральными законами.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3" w:name="Par469"/>
      <w:bookmarkEnd w:id="73"/>
      <w:r>
        <w:rPr>
          <w:rFonts w:ascii="Calibri" w:hAnsi="Calibri" w:cs="Calibri"/>
        </w:rPr>
        <w:t>Статья 41. Правила добровольной оценки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Добровольная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осуществляется в форме негосударственной экспертизы результатов инженерных изысканий и проектной документации, авторского надзора, обследования зданий и сооружений, состояния их оснований, строительных конструкций и систем инженерно-технического обеспечения и в иных формах, предусмотренных законодательством Российской Федерации.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Добровольная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осуществляется в порядке, установленном законодательством Российской Федерации.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74" w:name="Par474"/>
      <w:bookmarkEnd w:id="74"/>
      <w:r>
        <w:rPr>
          <w:rFonts w:ascii="Calibri" w:hAnsi="Calibri" w:cs="Calibri"/>
          <w:b/>
          <w:bCs/>
        </w:rPr>
        <w:t>Глава 7. ЗАКЛЮЧИТЕЛЬНЫЕ ПОЛОЖЕНИЯ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5" w:name="Par476"/>
      <w:bookmarkEnd w:id="75"/>
      <w:r>
        <w:rPr>
          <w:rFonts w:ascii="Calibri" w:hAnsi="Calibri" w:cs="Calibri"/>
        </w:rPr>
        <w:t>Статья 42. Заключительные положения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Требования к зданиям и сооружениям, а также к связанным со зданиями и с сооружениями процессам проектирования (включая изыскания), строительства, монтажа, наладки, эксплуатации и утилизации (сноса), установленные настоящим Федеральным законом, не применяются вплоть до реконструкции или капитального ремонта здания или сооружения к следующим зданиям и сооружениям: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к зданиям и сооружениям, введенным в эксплуатацию до вступления в силу таких требований;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к зданиям и сооружениям, строительство, реконструкция и капитальный ремонт которых осуществляются в соответствии с проектной документацией, утвержденной или направленной на государственную экспертизу до вступления в силу таких требований;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к зданиям и сооружениям, проектная документация которых не подлежит государственной экспертизе и заявление о выдаче разрешения на строительство которых подано </w:t>
      </w:r>
      <w:r>
        <w:rPr>
          <w:rFonts w:ascii="Calibri" w:hAnsi="Calibri" w:cs="Calibri"/>
        </w:rPr>
        <w:lastRenderedPageBreak/>
        <w:t>до вступления в силу таких требований.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целях настоящего Федерального закона строительные нормы и правила, утвержденные до дня вступления в силу настоящего Федерального закона, признаются сводами правил.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Правительство Российской Федерации не позднее чем за тридцать дней до дня вступления в силу настоящего Федерального закона утверждает </w:t>
      </w:r>
      <w:hyperlink r:id="rId25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национальных стандартов и сводов правил, в результате применения которых на обязательной основе обеспечивается соблюдение требований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Национальный орган Российской Федерации по стандартизации не позднее чем за тридцать дней до дня вступления в силу настоящего Федерального закона утверждает, опубликовывает и размещает в соответствии с </w:t>
      </w:r>
      <w:hyperlink w:anchor="Par120" w:history="1">
        <w:r>
          <w:rPr>
            <w:rFonts w:ascii="Calibri" w:hAnsi="Calibri" w:cs="Calibri"/>
            <w:color w:val="0000FF"/>
          </w:rPr>
          <w:t>частью 7 статьи 6</w:t>
        </w:r>
      </w:hyperlink>
      <w:r>
        <w:rPr>
          <w:rFonts w:ascii="Calibri" w:hAnsi="Calibri" w:cs="Calibri"/>
        </w:rPr>
        <w:t xml:space="preserve"> настоящего Федерального закона </w:t>
      </w:r>
      <w:hyperlink r:id="rId26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документов в области стандартизации, в результате применения которых на добровольной основе обеспечивается соблюдение требований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Уполномоченный федеральный орган исполнительной власти не позднее 1 июля 2012 года осуществляет актуализацию строительных норм и правил, признаваемых в соответствии с настоящим Федеральным законом сводами правил и включенных в утверждаемый Правительством Российской Федерации и указанный в </w:t>
      </w:r>
      <w:hyperlink w:anchor="Par114" w:history="1">
        <w:r>
          <w:rPr>
            <w:rFonts w:ascii="Calibri" w:hAnsi="Calibri" w:cs="Calibri"/>
            <w:color w:val="0000FF"/>
          </w:rPr>
          <w:t>части 1 статьи 6</w:t>
        </w:r>
      </w:hyperlink>
      <w:r>
        <w:rPr>
          <w:rFonts w:ascii="Calibri" w:hAnsi="Calibri" w:cs="Calibri"/>
        </w:rPr>
        <w:t xml:space="preserve"> настоящего Федерального закона перечень национальных стандартов и сводов правил.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6" w:name="Par487"/>
      <w:bookmarkEnd w:id="76"/>
      <w:r>
        <w:rPr>
          <w:rFonts w:ascii="Calibri" w:hAnsi="Calibri" w:cs="Calibri"/>
        </w:rPr>
        <w:t>Статья 43. О внесении изменения в Федеральный закон "О техническом регулировании"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7" w:history="1">
        <w:r>
          <w:rPr>
            <w:rFonts w:ascii="Calibri" w:hAnsi="Calibri" w:cs="Calibri"/>
            <w:color w:val="0000FF"/>
          </w:rPr>
          <w:t>Главу 1</w:t>
        </w:r>
      </w:hyperlink>
      <w:r>
        <w:rPr>
          <w:rFonts w:ascii="Calibri" w:hAnsi="Calibri" w:cs="Calibri"/>
        </w:rPr>
        <w:t xml:space="preserve"> Федерального закона от 27 декабря 2002 года N 184-ФЗ "О техническом регулировании" (Собрание законодательства Российской Федерации, 2002, N 52, ст. 5140; 2007, N 19, ст. 2293; N 49, ст. 6070; 2009, N 29, ст. 3626) дополнить статьей 5.1 следующего содержания: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"Статья 5.1. Особенности технического регулирования в области обеспечения безопасности зданий и сооружений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Особенности технического регулирования в области обеспечения безопасности зданий и сооружений устанавливаются Федеральным законом "Технический регламент о безопасности зданий и сооружений".".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7" w:name="Par495"/>
      <w:bookmarkEnd w:id="77"/>
      <w:r>
        <w:rPr>
          <w:rFonts w:ascii="Calibri" w:hAnsi="Calibri" w:cs="Calibri"/>
        </w:rPr>
        <w:t>Статья 44. Вступление в силу настоящего Федерального закона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Настоящий Федеральный закон вступает в силу по истечении шести месяцев со дня его официального опубликования, за исключением </w:t>
      </w:r>
      <w:hyperlink w:anchor="Par487" w:history="1">
        <w:r>
          <w:rPr>
            <w:rFonts w:ascii="Calibri" w:hAnsi="Calibri" w:cs="Calibri"/>
            <w:color w:val="0000FF"/>
          </w:rPr>
          <w:t>статьи 43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hyperlink w:anchor="Par487" w:history="1">
        <w:r>
          <w:rPr>
            <w:rFonts w:ascii="Calibri" w:hAnsi="Calibri" w:cs="Calibri"/>
            <w:color w:val="0000FF"/>
          </w:rPr>
          <w:t>Статья 43</w:t>
        </w:r>
      </w:hyperlink>
      <w:r>
        <w:rPr>
          <w:rFonts w:ascii="Calibri" w:hAnsi="Calibri" w:cs="Calibri"/>
        </w:rPr>
        <w:t xml:space="preserve"> настоящего Федерального закона вступает в силу со дня официального опубликования настоящего Федерального закона.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30 декабря 2009 года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384-ФЗ</w:t>
      </w: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B2B7A" w:rsidRDefault="00CB2B7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B2B7A" w:rsidRDefault="00CB2B7A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C13331" w:rsidRDefault="00C13331"/>
    <w:sectPr w:rsidR="00C13331" w:rsidSect="00D00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06B"/>
    <w:rsid w:val="0006706B"/>
    <w:rsid w:val="00C13331"/>
    <w:rsid w:val="00CB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737394DE8BE196A9C50314E1CD5575CF136BCF5C8FF6C3FA92770E9D30F26A19EDF4876593BF09q830C" TargetMode="External"/><Relationship Id="rId13" Type="http://schemas.openxmlformats.org/officeDocument/2006/relationships/hyperlink" Target="consultantplus://offline/ref=43737394DE8BE196A9C50314E1CD5575CF136BCF5C8FF6C3FA92770E9D30F26A19EDF48766q93AC" TargetMode="External"/><Relationship Id="rId18" Type="http://schemas.openxmlformats.org/officeDocument/2006/relationships/hyperlink" Target="consultantplus://offline/ref=43737394DE8BE196A9C50314E1CD5575CF1566C4548EF6C3FA92770E9D30F26A19EDF4876593BF08q838C" TargetMode="External"/><Relationship Id="rId26" Type="http://schemas.openxmlformats.org/officeDocument/2006/relationships/hyperlink" Target="consultantplus://offline/ref=43737394DE8BE196A9C50314E1CD5575CF136BC45D8EF6C3FA92770E9D30F26A19EDF4876593BF09q831C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43737394DE8BE196A9C50314E1CD5575CF1069C4528BF6C3FA92770E9D30F26A19EDF4876593BE0Dq839C" TargetMode="External"/><Relationship Id="rId7" Type="http://schemas.openxmlformats.org/officeDocument/2006/relationships/hyperlink" Target="consultantplus://offline/ref=43737394DE8BE196A9C50314E1CD5575CF136AC3578AF6C3FA92770E9D30F26A19EDF4876593BF08q830C" TargetMode="External"/><Relationship Id="rId12" Type="http://schemas.openxmlformats.org/officeDocument/2006/relationships/hyperlink" Target="consultantplus://offline/ref=43737394DE8BE196A9C50314E1CD5575CF136EC7548FF6C3FA92770E9Dq330C" TargetMode="External"/><Relationship Id="rId17" Type="http://schemas.openxmlformats.org/officeDocument/2006/relationships/hyperlink" Target="consultantplus://offline/ref=43737394DE8BE196A9C50314E1CD5575CF136BC45D8EF6C3FA92770E9D30F26A19EDF4876593BF09q831C" TargetMode="External"/><Relationship Id="rId25" Type="http://schemas.openxmlformats.org/officeDocument/2006/relationships/hyperlink" Target="consultantplus://offline/ref=43737394DE8BE196A9C50314E1CD5575CF156FC15D8DF6C3FA92770E9D30F26A19EDF4876593BF09q83E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3737394DE8BE196A9C50314E1CD5575CF136AC3578AF6C3FA92770E9D30F26A19EDF4876593BF0Cq83EC" TargetMode="External"/><Relationship Id="rId20" Type="http://schemas.openxmlformats.org/officeDocument/2006/relationships/hyperlink" Target="consultantplus://offline/ref=43737394DE8BE196A9C50314E1CD5575CF1368C7508CF6C3FA92770E9D30F26A19EDF4876592B70Aq830C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3737394DE8BE196A9C50314E1CD5575CF1368C7508CF6C3FA92770E9D30F26A19EDF4876592B70Aq830C" TargetMode="External"/><Relationship Id="rId11" Type="http://schemas.openxmlformats.org/officeDocument/2006/relationships/hyperlink" Target="consultantplus://offline/ref=43737394DE8BE196A9C50314E1CD5575CF116AC1568CF6C3FA92770E9D30F26A19EDF4876593BE0Cq83EC" TargetMode="External"/><Relationship Id="rId24" Type="http://schemas.openxmlformats.org/officeDocument/2006/relationships/hyperlink" Target="consultantplus://offline/ref=43737394DE8BE196A9C50314E1CD5575CF1069C4528BF6C3FA92770E9D30F26A19EDF4876593BE0Dq839C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43737394DE8BE196A9C50314E1CD5575CF136DC5548CF6C3FA92770E9D30F26A19EDF4876593BF0Dq83BC" TargetMode="External"/><Relationship Id="rId23" Type="http://schemas.openxmlformats.org/officeDocument/2006/relationships/hyperlink" Target="consultantplus://offline/ref=43737394DE8BE196A9C50314E1CD5575CF136BCF5C8FF6C3FA92770E9D30F26A19EDF4876593B70Fq83AC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43737394DE8BE196A9C50314E1CD5575C71667CE5486ABC9F2CB7B0Cq93AC" TargetMode="External"/><Relationship Id="rId19" Type="http://schemas.openxmlformats.org/officeDocument/2006/relationships/hyperlink" Target="consultantplus://offline/ref=43737394DE8BE196A9C50314E1CD5575CF136FC6518BF6C3FA92770E9D30F26A19EDF4876593BF0Cq83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3737394DE8BE196A9C50314E1CD5575CF136EC7548FF6C3FA92770E9D30F26A19EDF4876593BF08q839C" TargetMode="External"/><Relationship Id="rId14" Type="http://schemas.openxmlformats.org/officeDocument/2006/relationships/hyperlink" Target="consultantplus://offline/ref=43737394DE8BE196A9C50314E1CD5575CF156FC15D8DF6C3FA92770E9D30F26A19EDF4876593BF09q83EC" TargetMode="External"/><Relationship Id="rId22" Type="http://schemas.openxmlformats.org/officeDocument/2006/relationships/hyperlink" Target="consultantplus://offline/ref=43737394DE8BE196A9C50314E1CD5575CF136AC3578AF6C3FA92770E9D30F26A19EDF4876593BF0Cq83EC" TargetMode="External"/><Relationship Id="rId27" Type="http://schemas.openxmlformats.org/officeDocument/2006/relationships/hyperlink" Target="consultantplus://offline/ref=43737394DE8BE196A9C50314E1CD5575C7116EC45686ABC9F2CB7B0C9A3FAD7D1EA4F8866593BFq03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12441</Words>
  <Characters>70920</Characters>
  <Application>Microsoft Office Word</Application>
  <DocSecurity>0</DocSecurity>
  <Lines>591</Lines>
  <Paragraphs>166</Paragraphs>
  <ScaleCrop>false</ScaleCrop>
  <Company>Microsoft</Company>
  <LinksUpToDate>false</LinksUpToDate>
  <CharactersWithSpaces>83195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Trest-7</dc:creator>
  <cp:keywords/>
  <dc:description/>
  <cp:lastModifiedBy>Trest-7</cp:lastModifiedBy>
  <cp:revision>3</cp:revision>
  <dcterms:created xsi:type="dcterms:W3CDTF">2014-08-28T02:53:00Z</dcterms:created>
  <dcterms:modified xsi:type="dcterms:W3CDTF">2014-08-28T02:55:00Z</dcterms:modified>
</cp:coreProperties>
</file>